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DB" w:rsidRPr="00F132D7" w:rsidRDefault="00A63BDB" w:rsidP="00A63BDB">
      <w:pPr>
        <w:jc w:val="center"/>
        <w:rPr>
          <w:rFonts w:ascii="Arial" w:hAnsi="Arial" w:cs="Arial"/>
          <w:sz w:val="20"/>
          <w:szCs w:val="20"/>
        </w:rPr>
      </w:pPr>
      <w:r w:rsidRPr="00F132D7">
        <w:rPr>
          <w:rFonts w:ascii="Arial" w:hAnsi="Arial" w:cs="Arial"/>
          <w:noProof/>
          <w:sz w:val="20"/>
          <w:szCs w:val="20"/>
          <w:lang w:eastAsia="it-IT"/>
        </w:rPr>
        <w:drawing>
          <wp:inline distT="0" distB="0" distL="0" distR="0">
            <wp:extent cx="533400" cy="742950"/>
            <wp:effectExtent l="0" t="0" r="0" b="0"/>
            <wp:docPr id="1" name="Immagine 1" descr="Comune di Selarg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Selargiu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742950"/>
                    </a:xfrm>
                    <a:prstGeom prst="rect">
                      <a:avLst/>
                    </a:prstGeom>
                    <a:noFill/>
                    <a:ln>
                      <a:noFill/>
                    </a:ln>
                  </pic:spPr>
                </pic:pic>
              </a:graphicData>
            </a:graphic>
          </wp:inline>
        </w:drawing>
      </w:r>
    </w:p>
    <w:p w:rsidR="00A63BDB" w:rsidRPr="00A63BDB" w:rsidRDefault="00A63BDB" w:rsidP="00A63BDB">
      <w:pPr>
        <w:jc w:val="center"/>
        <w:rPr>
          <w:rFonts w:ascii="Arial" w:hAnsi="Arial" w:cs="Arial"/>
          <w:sz w:val="20"/>
          <w:szCs w:val="20"/>
        </w:rPr>
      </w:pPr>
      <w:r w:rsidRPr="00A63BDB">
        <w:rPr>
          <w:rFonts w:ascii="Arial" w:hAnsi="Arial" w:cs="Arial"/>
          <w:sz w:val="20"/>
          <w:szCs w:val="20"/>
        </w:rPr>
        <w:t>COMUNE DI SELARGIUS</w:t>
      </w:r>
    </w:p>
    <w:p w:rsidR="00A63BDB" w:rsidRPr="00A63BDB" w:rsidRDefault="00A63BDB" w:rsidP="00A63BDB">
      <w:pPr>
        <w:jc w:val="center"/>
        <w:rPr>
          <w:rFonts w:ascii="Arial" w:hAnsi="Arial" w:cs="Arial"/>
          <w:sz w:val="20"/>
          <w:szCs w:val="20"/>
        </w:rPr>
      </w:pPr>
      <w:r w:rsidRPr="00A63BDB">
        <w:rPr>
          <w:rFonts w:ascii="Arial" w:hAnsi="Arial" w:cs="Arial"/>
          <w:sz w:val="20"/>
          <w:szCs w:val="20"/>
        </w:rPr>
        <w:t>CITTA’ METROPOLITANA DI CAGLIARI</w:t>
      </w:r>
    </w:p>
    <w:p w:rsidR="004D458E" w:rsidRPr="00A63BDB" w:rsidRDefault="004D458E">
      <w:pPr>
        <w:pStyle w:val="cpv"/>
        <w:widowControl/>
        <w:spacing w:before="220"/>
        <w:jc w:val="center"/>
        <w:rPr>
          <w:rFonts w:ascii="Arial" w:hAnsi="Arial" w:cs="Arial"/>
          <w:noProof/>
        </w:rPr>
      </w:pPr>
    </w:p>
    <w:p w:rsidR="000F7A11" w:rsidRPr="00A63BDB" w:rsidRDefault="000F7A11" w:rsidP="00A63BDB">
      <w:pPr>
        <w:spacing w:before="0" w:beforeAutospacing="0" w:after="0" w:afterAutospacing="0" w:line="360" w:lineRule="auto"/>
        <w:jc w:val="center"/>
        <w:rPr>
          <w:rFonts w:ascii="Arial" w:hAnsi="Arial" w:cs="Arial"/>
          <w:b/>
          <w:bCs/>
          <w:sz w:val="20"/>
          <w:szCs w:val="20"/>
        </w:rPr>
      </w:pPr>
      <w:r w:rsidRPr="00A63BDB">
        <w:rPr>
          <w:rFonts w:ascii="Arial" w:hAnsi="Arial" w:cs="Arial"/>
          <w:b/>
          <w:bCs/>
          <w:sz w:val="20"/>
          <w:szCs w:val="20"/>
        </w:rPr>
        <w:t xml:space="preserve">COLLEGIO DEI REVISORI DEI CONTI </w:t>
      </w:r>
    </w:p>
    <w:p w:rsidR="00DE08A1" w:rsidRDefault="00DE08A1" w:rsidP="00A63BDB">
      <w:pPr>
        <w:autoSpaceDE w:val="0"/>
        <w:autoSpaceDN w:val="0"/>
        <w:adjustRightInd w:val="0"/>
        <w:spacing w:before="0" w:beforeAutospacing="0" w:after="0" w:afterAutospacing="0" w:line="360" w:lineRule="auto"/>
        <w:jc w:val="center"/>
        <w:rPr>
          <w:rFonts w:ascii="Arial" w:hAnsi="Arial" w:cs="Arial"/>
          <w:b/>
          <w:sz w:val="20"/>
          <w:szCs w:val="20"/>
        </w:rPr>
      </w:pPr>
    </w:p>
    <w:p w:rsidR="000F7A11" w:rsidRPr="00A63BDB" w:rsidRDefault="000F7A11" w:rsidP="00A63BDB">
      <w:pPr>
        <w:autoSpaceDE w:val="0"/>
        <w:autoSpaceDN w:val="0"/>
        <w:adjustRightInd w:val="0"/>
        <w:spacing w:before="0" w:beforeAutospacing="0" w:after="0" w:afterAutospacing="0" w:line="360" w:lineRule="auto"/>
        <w:jc w:val="center"/>
        <w:rPr>
          <w:rFonts w:ascii="Arial" w:hAnsi="Arial" w:cs="Arial"/>
          <w:sz w:val="20"/>
          <w:szCs w:val="20"/>
        </w:rPr>
      </w:pPr>
      <w:r w:rsidRPr="00A63BDB">
        <w:rPr>
          <w:rFonts w:ascii="Arial" w:hAnsi="Arial" w:cs="Arial"/>
          <w:b/>
          <w:sz w:val="20"/>
          <w:szCs w:val="20"/>
        </w:rPr>
        <w:t xml:space="preserve">COMUNE DI </w:t>
      </w:r>
      <w:r w:rsidR="00394DAA" w:rsidRPr="00A63BDB">
        <w:rPr>
          <w:rFonts w:ascii="Arial" w:hAnsi="Arial" w:cs="Arial"/>
          <w:b/>
          <w:sz w:val="20"/>
          <w:szCs w:val="20"/>
        </w:rPr>
        <w:t>SELARGIUS</w:t>
      </w:r>
    </w:p>
    <w:p w:rsidR="00A63BDB" w:rsidRDefault="00A63BDB">
      <w:pPr>
        <w:autoSpaceDE w:val="0"/>
        <w:autoSpaceDN w:val="0"/>
        <w:adjustRightInd w:val="0"/>
        <w:spacing w:before="0" w:beforeAutospacing="0" w:after="0" w:afterAutospacing="0" w:line="360" w:lineRule="auto"/>
        <w:jc w:val="center"/>
        <w:rPr>
          <w:rFonts w:ascii="Arial" w:hAnsi="Arial" w:cs="Arial"/>
          <w:b/>
          <w:bCs/>
          <w:sz w:val="20"/>
          <w:szCs w:val="20"/>
        </w:rPr>
      </w:pPr>
    </w:p>
    <w:p w:rsidR="008601D4" w:rsidRDefault="008601D4">
      <w:pPr>
        <w:autoSpaceDE w:val="0"/>
        <w:autoSpaceDN w:val="0"/>
        <w:adjustRightInd w:val="0"/>
        <w:spacing w:before="0" w:beforeAutospacing="0" w:after="0" w:afterAutospacing="0" w:line="360" w:lineRule="auto"/>
        <w:jc w:val="center"/>
        <w:rPr>
          <w:rFonts w:ascii="Arial" w:hAnsi="Arial" w:cs="Arial"/>
          <w:b/>
          <w:bCs/>
          <w:sz w:val="20"/>
          <w:szCs w:val="20"/>
        </w:rPr>
      </w:pPr>
    </w:p>
    <w:p w:rsidR="000F7A11" w:rsidRPr="00A63BDB" w:rsidRDefault="000F7A11">
      <w:pPr>
        <w:autoSpaceDE w:val="0"/>
        <w:autoSpaceDN w:val="0"/>
        <w:adjustRightInd w:val="0"/>
        <w:spacing w:before="0" w:beforeAutospacing="0" w:after="0" w:afterAutospacing="0" w:line="360" w:lineRule="auto"/>
        <w:jc w:val="center"/>
        <w:rPr>
          <w:rFonts w:ascii="Arial" w:hAnsi="Arial" w:cs="Arial"/>
          <w:b/>
          <w:bCs/>
          <w:sz w:val="20"/>
          <w:szCs w:val="20"/>
        </w:rPr>
      </w:pPr>
      <w:r w:rsidRPr="00A63BDB">
        <w:rPr>
          <w:rFonts w:ascii="Arial" w:hAnsi="Arial" w:cs="Arial"/>
          <w:b/>
          <w:bCs/>
          <w:sz w:val="20"/>
          <w:szCs w:val="20"/>
        </w:rPr>
        <w:t>Verbale n</w:t>
      </w:r>
      <w:r w:rsidR="00394DAA" w:rsidRPr="00A63BDB">
        <w:rPr>
          <w:rFonts w:ascii="Arial" w:hAnsi="Arial" w:cs="Arial"/>
          <w:b/>
          <w:bCs/>
          <w:sz w:val="20"/>
          <w:szCs w:val="20"/>
        </w:rPr>
        <w:t xml:space="preserve">. </w:t>
      </w:r>
      <w:r w:rsidR="00375E89">
        <w:rPr>
          <w:rFonts w:ascii="Arial" w:hAnsi="Arial" w:cs="Arial"/>
          <w:b/>
          <w:bCs/>
          <w:sz w:val="20"/>
          <w:szCs w:val="20"/>
        </w:rPr>
        <w:t>50</w:t>
      </w:r>
      <w:r w:rsidR="00CB0DB2">
        <w:rPr>
          <w:rFonts w:ascii="Arial" w:hAnsi="Arial" w:cs="Arial"/>
          <w:b/>
          <w:bCs/>
          <w:sz w:val="20"/>
          <w:szCs w:val="20"/>
        </w:rPr>
        <w:t xml:space="preserve"> </w:t>
      </w:r>
      <w:r w:rsidRPr="00A63BDB">
        <w:rPr>
          <w:rFonts w:ascii="Arial" w:hAnsi="Arial" w:cs="Arial"/>
          <w:b/>
          <w:bCs/>
          <w:sz w:val="20"/>
          <w:szCs w:val="20"/>
        </w:rPr>
        <w:t>del</w:t>
      </w:r>
      <w:r w:rsidR="004C6BA2" w:rsidRPr="00A63BDB">
        <w:rPr>
          <w:rFonts w:ascii="Arial" w:hAnsi="Arial" w:cs="Arial"/>
          <w:b/>
          <w:bCs/>
          <w:sz w:val="20"/>
          <w:szCs w:val="20"/>
        </w:rPr>
        <w:t xml:space="preserve"> </w:t>
      </w:r>
      <w:r w:rsidR="00CB0DB2">
        <w:rPr>
          <w:rFonts w:ascii="Arial" w:hAnsi="Arial" w:cs="Arial"/>
          <w:b/>
          <w:bCs/>
          <w:sz w:val="20"/>
          <w:szCs w:val="20"/>
        </w:rPr>
        <w:t>1</w:t>
      </w:r>
      <w:r w:rsidR="00FF2E2C">
        <w:rPr>
          <w:rFonts w:ascii="Arial" w:hAnsi="Arial" w:cs="Arial"/>
          <w:b/>
          <w:bCs/>
          <w:sz w:val="20"/>
          <w:szCs w:val="20"/>
        </w:rPr>
        <w:t>8</w:t>
      </w:r>
      <w:r w:rsidR="004C6BA2" w:rsidRPr="00A63BDB">
        <w:rPr>
          <w:rFonts w:ascii="Arial" w:hAnsi="Arial" w:cs="Arial"/>
          <w:b/>
          <w:bCs/>
          <w:sz w:val="20"/>
          <w:szCs w:val="20"/>
        </w:rPr>
        <w:t>.12.20</w:t>
      </w:r>
      <w:r w:rsidR="00CB0DB2">
        <w:rPr>
          <w:rFonts w:ascii="Arial" w:hAnsi="Arial" w:cs="Arial"/>
          <w:b/>
          <w:bCs/>
          <w:sz w:val="20"/>
          <w:szCs w:val="20"/>
        </w:rPr>
        <w:t>20</w:t>
      </w:r>
      <w:r w:rsidRPr="00A63BDB">
        <w:rPr>
          <w:rFonts w:ascii="Arial" w:hAnsi="Arial" w:cs="Arial"/>
          <w:b/>
          <w:bCs/>
          <w:sz w:val="20"/>
          <w:szCs w:val="20"/>
        </w:rPr>
        <w:t xml:space="preserve"> </w:t>
      </w:r>
    </w:p>
    <w:p w:rsidR="000F7A11" w:rsidRPr="00A63BDB" w:rsidRDefault="000F7A11">
      <w:pPr>
        <w:autoSpaceDE w:val="0"/>
        <w:autoSpaceDN w:val="0"/>
        <w:adjustRightInd w:val="0"/>
        <w:spacing w:before="0" w:beforeAutospacing="0" w:after="0" w:afterAutospacing="0" w:line="360" w:lineRule="auto"/>
        <w:rPr>
          <w:rFonts w:ascii="Arial" w:hAnsi="Arial" w:cs="Arial"/>
          <w:b/>
          <w:bCs/>
          <w:sz w:val="20"/>
          <w:szCs w:val="20"/>
        </w:rPr>
      </w:pPr>
    </w:p>
    <w:p w:rsidR="000F7A11" w:rsidRPr="00A63BDB" w:rsidRDefault="000F7A11">
      <w:pPr>
        <w:pStyle w:val="Nessunaspaziatura"/>
        <w:spacing w:beforeAutospacing="0" w:afterAutospacing="0" w:line="360" w:lineRule="auto"/>
        <w:rPr>
          <w:rFonts w:ascii="Arial" w:hAnsi="Arial" w:cs="Arial"/>
          <w:b/>
          <w:sz w:val="20"/>
          <w:szCs w:val="20"/>
        </w:rPr>
      </w:pPr>
      <w:r w:rsidRPr="00A63BDB">
        <w:rPr>
          <w:rFonts w:ascii="Arial" w:hAnsi="Arial" w:cs="Arial"/>
          <w:b/>
          <w:sz w:val="20"/>
          <w:szCs w:val="20"/>
        </w:rPr>
        <w:t>OGGETTO: PARERE DELL’ORGANO DI REVISIONE SUL</w:t>
      </w:r>
      <w:r w:rsidR="004A15BF" w:rsidRPr="00A63BDB">
        <w:rPr>
          <w:rFonts w:ascii="Arial" w:hAnsi="Arial" w:cs="Arial"/>
          <w:b/>
          <w:sz w:val="20"/>
          <w:szCs w:val="20"/>
        </w:rPr>
        <w:t>LA NOTA DI AGGIORNAMENTO</w:t>
      </w:r>
      <w:r w:rsidRPr="00A63BDB">
        <w:rPr>
          <w:rFonts w:ascii="Arial" w:hAnsi="Arial" w:cs="Arial"/>
          <w:b/>
          <w:sz w:val="20"/>
          <w:szCs w:val="20"/>
        </w:rPr>
        <w:t xml:space="preserve"> </w:t>
      </w:r>
      <w:r w:rsidR="00B3468B" w:rsidRPr="00A63BDB">
        <w:rPr>
          <w:rFonts w:ascii="Arial" w:hAnsi="Arial" w:cs="Arial"/>
          <w:b/>
          <w:sz w:val="20"/>
          <w:szCs w:val="20"/>
        </w:rPr>
        <w:t xml:space="preserve">AL </w:t>
      </w:r>
      <w:r w:rsidRPr="00A63BDB">
        <w:rPr>
          <w:rFonts w:ascii="Arial" w:hAnsi="Arial" w:cs="Arial"/>
          <w:b/>
          <w:sz w:val="20"/>
          <w:szCs w:val="20"/>
        </w:rPr>
        <w:t>DOCUMENTO UNICO DI PROGRAMMAZIONE</w:t>
      </w:r>
      <w:r w:rsidR="00B3468B" w:rsidRPr="00A63BDB">
        <w:rPr>
          <w:rFonts w:ascii="Arial" w:hAnsi="Arial" w:cs="Arial"/>
          <w:b/>
          <w:sz w:val="20"/>
          <w:szCs w:val="20"/>
        </w:rPr>
        <w:t xml:space="preserve"> </w:t>
      </w:r>
      <w:r w:rsidR="004D458E" w:rsidRPr="00A63BDB">
        <w:rPr>
          <w:rFonts w:ascii="Arial" w:hAnsi="Arial" w:cs="Arial"/>
          <w:b/>
          <w:sz w:val="20"/>
          <w:szCs w:val="20"/>
        </w:rPr>
        <w:t>202</w:t>
      </w:r>
      <w:r w:rsidR="00CB0DB2">
        <w:rPr>
          <w:rFonts w:ascii="Arial" w:hAnsi="Arial" w:cs="Arial"/>
          <w:b/>
          <w:sz w:val="20"/>
          <w:szCs w:val="20"/>
        </w:rPr>
        <w:t>1</w:t>
      </w:r>
      <w:r w:rsidR="004D458E" w:rsidRPr="00A63BDB">
        <w:rPr>
          <w:rFonts w:ascii="Arial" w:hAnsi="Arial" w:cs="Arial"/>
          <w:b/>
          <w:sz w:val="20"/>
          <w:szCs w:val="20"/>
        </w:rPr>
        <w:t>-202</w:t>
      </w:r>
      <w:r w:rsidR="00CB0DB2">
        <w:rPr>
          <w:rFonts w:ascii="Arial" w:hAnsi="Arial" w:cs="Arial"/>
          <w:b/>
          <w:sz w:val="20"/>
          <w:szCs w:val="20"/>
        </w:rPr>
        <w:t>3</w:t>
      </w:r>
      <w:r w:rsidR="00375E89">
        <w:rPr>
          <w:rFonts w:ascii="Arial" w:hAnsi="Arial" w:cs="Arial"/>
          <w:b/>
          <w:sz w:val="20"/>
          <w:szCs w:val="20"/>
        </w:rPr>
        <w:t>.</w:t>
      </w:r>
      <w:r w:rsidRPr="00A63BDB">
        <w:rPr>
          <w:rFonts w:ascii="Arial" w:hAnsi="Arial" w:cs="Arial"/>
          <w:b/>
          <w:sz w:val="20"/>
          <w:szCs w:val="20"/>
        </w:rPr>
        <w:t xml:space="preserve"> </w:t>
      </w:r>
    </w:p>
    <w:p w:rsidR="000F7A11" w:rsidRPr="00A63BDB" w:rsidRDefault="000F7A11">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after="0" w:line="360" w:lineRule="auto"/>
        <w:jc w:val="center"/>
        <w:rPr>
          <w:rFonts w:ascii="Arial" w:hAnsi="Arial" w:cs="Arial"/>
          <w:b/>
          <w:sz w:val="20"/>
          <w:szCs w:val="20"/>
        </w:rPr>
      </w:pPr>
      <w:r w:rsidRPr="00A63BDB">
        <w:rPr>
          <w:rFonts w:ascii="Arial" w:hAnsi="Arial" w:cs="Arial"/>
          <w:b/>
          <w:sz w:val="20"/>
          <w:szCs w:val="20"/>
        </w:rPr>
        <w:t>PREMESSA</w:t>
      </w:r>
    </w:p>
    <w:p w:rsidR="000F7A11" w:rsidRPr="00A63BDB" w:rsidRDefault="00733E10" w:rsidP="00433BF3">
      <w:pPr>
        <w:pStyle w:val="NormaleWeb"/>
        <w:spacing w:after="0" w:line="360" w:lineRule="auto"/>
        <w:jc w:val="both"/>
        <w:rPr>
          <w:rFonts w:ascii="Arial" w:hAnsi="Arial" w:cs="Arial"/>
          <w:sz w:val="20"/>
          <w:szCs w:val="20"/>
        </w:rPr>
      </w:pPr>
      <w:r w:rsidRPr="00A63BDB">
        <w:rPr>
          <w:rFonts w:ascii="Arial" w:hAnsi="Arial" w:cs="Arial"/>
          <w:sz w:val="20"/>
          <w:szCs w:val="20"/>
        </w:rPr>
        <w:t xml:space="preserve"> </w:t>
      </w:r>
      <w:r w:rsidRPr="00A63BDB">
        <w:rPr>
          <w:rFonts w:ascii="Arial" w:hAnsi="Arial" w:cs="Arial"/>
          <w:sz w:val="20"/>
          <w:szCs w:val="20"/>
        </w:rPr>
        <w:tab/>
      </w:r>
      <w:r w:rsidR="000F7A11" w:rsidRPr="00A63BDB">
        <w:rPr>
          <w:rFonts w:ascii="Arial" w:hAnsi="Arial" w:cs="Arial"/>
          <w:sz w:val="20"/>
          <w:szCs w:val="20"/>
        </w:rPr>
        <w:t xml:space="preserve">Vista </w:t>
      </w:r>
      <w:r w:rsidR="00411558" w:rsidRPr="00A63BDB">
        <w:rPr>
          <w:rFonts w:ascii="Arial" w:hAnsi="Arial" w:cs="Arial"/>
          <w:sz w:val="20"/>
          <w:szCs w:val="20"/>
        </w:rPr>
        <w:t xml:space="preserve">la deliberazione di Giunta Comunale </w:t>
      </w:r>
      <w:r w:rsidR="000F7A11" w:rsidRPr="00A63BDB">
        <w:rPr>
          <w:rFonts w:ascii="Arial" w:hAnsi="Arial" w:cs="Arial"/>
          <w:sz w:val="20"/>
          <w:szCs w:val="20"/>
        </w:rPr>
        <w:t>n.</w:t>
      </w:r>
      <w:r w:rsidR="00FF2E2C">
        <w:rPr>
          <w:rFonts w:ascii="Arial" w:hAnsi="Arial" w:cs="Arial"/>
          <w:sz w:val="20"/>
          <w:szCs w:val="20"/>
        </w:rPr>
        <w:t xml:space="preserve"> 219</w:t>
      </w:r>
      <w:r w:rsidR="000F7A11" w:rsidRPr="00A63BDB">
        <w:rPr>
          <w:rFonts w:ascii="Arial" w:hAnsi="Arial" w:cs="Arial"/>
          <w:sz w:val="20"/>
          <w:szCs w:val="20"/>
        </w:rPr>
        <w:t xml:space="preserve"> </w:t>
      </w:r>
      <w:r w:rsidRPr="00A63BDB">
        <w:rPr>
          <w:rFonts w:ascii="Arial" w:eastAsia="Times New Roman" w:hAnsi="Arial" w:cs="Arial"/>
          <w:color w:val="auto"/>
          <w:sz w:val="20"/>
          <w:szCs w:val="20"/>
          <w:bdr w:val="none" w:sz="0" w:space="0" w:color="auto"/>
        </w:rPr>
        <w:t xml:space="preserve">del </w:t>
      </w:r>
      <w:r w:rsidR="00FF2E2C">
        <w:rPr>
          <w:rFonts w:ascii="Arial" w:eastAsia="Times New Roman" w:hAnsi="Arial" w:cs="Arial"/>
          <w:color w:val="auto"/>
          <w:sz w:val="20"/>
          <w:szCs w:val="20"/>
          <w:bdr w:val="none" w:sz="0" w:space="0" w:color="auto"/>
        </w:rPr>
        <w:t>09</w:t>
      </w:r>
      <w:r w:rsidR="00301DEC" w:rsidRPr="00A63BDB">
        <w:rPr>
          <w:rFonts w:ascii="Arial" w:eastAsia="Times New Roman" w:hAnsi="Arial" w:cs="Arial"/>
          <w:color w:val="auto"/>
          <w:sz w:val="20"/>
          <w:szCs w:val="20"/>
          <w:bdr w:val="none" w:sz="0" w:space="0" w:color="auto"/>
        </w:rPr>
        <w:t>.1</w:t>
      </w:r>
      <w:r w:rsidR="00FF2E2C">
        <w:rPr>
          <w:rFonts w:ascii="Arial" w:eastAsia="Times New Roman" w:hAnsi="Arial" w:cs="Arial"/>
          <w:color w:val="auto"/>
          <w:sz w:val="20"/>
          <w:szCs w:val="20"/>
          <w:bdr w:val="none" w:sz="0" w:space="0" w:color="auto"/>
        </w:rPr>
        <w:t>2</w:t>
      </w:r>
      <w:r w:rsidR="00301DEC" w:rsidRPr="00A63BDB">
        <w:rPr>
          <w:rFonts w:ascii="Arial" w:eastAsia="Times New Roman" w:hAnsi="Arial" w:cs="Arial"/>
          <w:color w:val="auto"/>
          <w:sz w:val="20"/>
          <w:szCs w:val="20"/>
          <w:bdr w:val="none" w:sz="0" w:space="0" w:color="auto"/>
        </w:rPr>
        <w:t>.20</w:t>
      </w:r>
      <w:r w:rsidR="00CB0DB2">
        <w:rPr>
          <w:rFonts w:ascii="Arial" w:eastAsia="Times New Roman" w:hAnsi="Arial" w:cs="Arial"/>
          <w:color w:val="auto"/>
          <w:sz w:val="20"/>
          <w:szCs w:val="20"/>
          <w:bdr w:val="none" w:sz="0" w:space="0" w:color="auto"/>
        </w:rPr>
        <w:t>20</w:t>
      </w:r>
      <w:r w:rsidR="00301DEC" w:rsidRPr="00A63BDB">
        <w:rPr>
          <w:rFonts w:ascii="Arial" w:eastAsia="Times New Roman" w:hAnsi="Arial" w:cs="Arial"/>
          <w:color w:val="auto"/>
          <w:sz w:val="20"/>
          <w:szCs w:val="20"/>
          <w:bdr w:val="none" w:sz="0" w:space="0" w:color="auto"/>
        </w:rPr>
        <w:t xml:space="preserve"> avente ad oggetto </w:t>
      </w:r>
      <w:r w:rsidR="004A15BF" w:rsidRPr="00A63BDB">
        <w:rPr>
          <w:rFonts w:ascii="Arial" w:hAnsi="Arial" w:cs="Arial"/>
          <w:sz w:val="20"/>
          <w:szCs w:val="20"/>
        </w:rPr>
        <w:t xml:space="preserve">la nota di aggiornamento al </w:t>
      </w:r>
      <w:r w:rsidR="000F7A11" w:rsidRPr="00A63BDB">
        <w:rPr>
          <w:rFonts w:ascii="Arial" w:hAnsi="Arial" w:cs="Arial"/>
          <w:sz w:val="20"/>
          <w:szCs w:val="20"/>
        </w:rPr>
        <w:t xml:space="preserve">Documento Unico di Programmazione per il Comune </w:t>
      </w:r>
      <w:r w:rsidRPr="00A63BDB">
        <w:rPr>
          <w:rFonts w:ascii="Arial" w:hAnsi="Arial" w:cs="Arial"/>
          <w:sz w:val="20"/>
          <w:szCs w:val="20"/>
        </w:rPr>
        <w:t xml:space="preserve">di Selargius </w:t>
      </w:r>
      <w:r w:rsidR="000F7A11" w:rsidRPr="00A63BDB">
        <w:rPr>
          <w:rFonts w:ascii="Arial" w:hAnsi="Arial" w:cs="Arial"/>
          <w:sz w:val="20"/>
          <w:szCs w:val="20"/>
        </w:rPr>
        <w:t xml:space="preserve"> per gli anni </w:t>
      </w:r>
      <w:r w:rsidR="004D458E" w:rsidRPr="00A63BDB">
        <w:rPr>
          <w:rFonts w:ascii="Arial" w:hAnsi="Arial" w:cs="Arial"/>
          <w:sz w:val="20"/>
          <w:szCs w:val="20"/>
        </w:rPr>
        <w:t>202</w:t>
      </w:r>
      <w:r w:rsidR="00FF2E2C">
        <w:rPr>
          <w:rFonts w:ascii="Arial" w:hAnsi="Arial" w:cs="Arial"/>
          <w:sz w:val="20"/>
          <w:szCs w:val="20"/>
        </w:rPr>
        <w:t>1</w:t>
      </w:r>
      <w:r w:rsidR="004D458E" w:rsidRPr="00A63BDB">
        <w:rPr>
          <w:rFonts w:ascii="Arial" w:hAnsi="Arial" w:cs="Arial"/>
          <w:sz w:val="20"/>
          <w:szCs w:val="20"/>
        </w:rPr>
        <w:t>-202</w:t>
      </w:r>
      <w:r w:rsidR="00FF2E2C">
        <w:rPr>
          <w:rFonts w:ascii="Arial" w:hAnsi="Arial" w:cs="Arial"/>
          <w:sz w:val="20"/>
          <w:szCs w:val="20"/>
        </w:rPr>
        <w:t>3</w:t>
      </w:r>
      <w:r w:rsidR="000F7A11" w:rsidRPr="00A63BDB">
        <w:rPr>
          <w:rFonts w:ascii="Arial" w:hAnsi="Arial" w:cs="Arial"/>
          <w:sz w:val="20"/>
          <w:szCs w:val="20"/>
        </w:rPr>
        <w:t>;</w:t>
      </w:r>
    </w:p>
    <w:p w:rsidR="00F0196A" w:rsidRDefault="00F0196A" w:rsidP="00F0196A">
      <w:pPr>
        <w:numPr>
          <w:ilvl w:val="0"/>
          <w:numId w:val="14"/>
        </w:numPr>
        <w:autoSpaceDE w:val="0"/>
        <w:autoSpaceDN w:val="0"/>
        <w:adjustRightInd w:val="0"/>
        <w:spacing w:before="0" w:beforeAutospacing="0" w:after="0" w:afterAutospacing="0" w:line="360" w:lineRule="auto"/>
        <w:ind w:right="-1"/>
        <w:contextualSpacing/>
        <w:rPr>
          <w:rFonts w:ascii="Arial" w:hAnsi="Arial" w:cs="Arial"/>
          <w:sz w:val="20"/>
          <w:szCs w:val="20"/>
        </w:rPr>
      </w:pPr>
      <w:r w:rsidRPr="00A63BDB">
        <w:rPr>
          <w:rFonts w:ascii="Arial" w:hAnsi="Arial" w:cs="Arial"/>
          <w:sz w:val="20"/>
          <w:szCs w:val="20"/>
        </w:rPr>
        <w:t>Vista la deliberazione di Giunta Comunale n.</w:t>
      </w:r>
      <w:r w:rsidR="00043FFA" w:rsidRPr="00A63BDB">
        <w:rPr>
          <w:rFonts w:ascii="Arial" w:hAnsi="Arial" w:cs="Arial"/>
          <w:sz w:val="20"/>
          <w:szCs w:val="20"/>
        </w:rPr>
        <w:t xml:space="preserve"> 2</w:t>
      </w:r>
      <w:r w:rsidR="00FF2E2C">
        <w:rPr>
          <w:rFonts w:ascii="Arial" w:hAnsi="Arial" w:cs="Arial"/>
          <w:sz w:val="20"/>
          <w:szCs w:val="20"/>
        </w:rPr>
        <w:t>20</w:t>
      </w:r>
      <w:r w:rsidRPr="00A63BDB">
        <w:rPr>
          <w:rFonts w:ascii="Arial" w:hAnsi="Arial" w:cs="Arial"/>
          <w:sz w:val="20"/>
          <w:szCs w:val="20"/>
        </w:rPr>
        <w:t xml:space="preserve"> del</w:t>
      </w:r>
      <w:r w:rsidR="00043FFA" w:rsidRPr="00A63BDB">
        <w:rPr>
          <w:rFonts w:ascii="Arial" w:hAnsi="Arial" w:cs="Arial"/>
          <w:sz w:val="20"/>
          <w:szCs w:val="20"/>
        </w:rPr>
        <w:t xml:space="preserve"> </w:t>
      </w:r>
      <w:r w:rsidR="00FF2E2C">
        <w:rPr>
          <w:rFonts w:ascii="Arial" w:hAnsi="Arial" w:cs="Arial"/>
          <w:sz w:val="20"/>
          <w:szCs w:val="20"/>
        </w:rPr>
        <w:t>09</w:t>
      </w:r>
      <w:r w:rsidR="00411558" w:rsidRPr="00A63BDB">
        <w:rPr>
          <w:rFonts w:ascii="Arial" w:hAnsi="Arial" w:cs="Arial"/>
          <w:sz w:val="20"/>
          <w:szCs w:val="20"/>
        </w:rPr>
        <w:t>.</w:t>
      </w:r>
      <w:r w:rsidR="00043FFA" w:rsidRPr="00A63BDB">
        <w:rPr>
          <w:rFonts w:ascii="Arial" w:hAnsi="Arial" w:cs="Arial"/>
          <w:sz w:val="20"/>
          <w:szCs w:val="20"/>
        </w:rPr>
        <w:t>1</w:t>
      </w:r>
      <w:r w:rsidR="00FF2E2C">
        <w:rPr>
          <w:rFonts w:ascii="Arial" w:hAnsi="Arial" w:cs="Arial"/>
          <w:sz w:val="20"/>
          <w:szCs w:val="20"/>
        </w:rPr>
        <w:t>2</w:t>
      </w:r>
      <w:r w:rsidR="00411558" w:rsidRPr="00A63BDB">
        <w:rPr>
          <w:rFonts w:ascii="Arial" w:hAnsi="Arial" w:cs="Arial"/>
          <w:sz w:val="20"/>
          <w:szCs w:val="20"/>
        </w:rPr>
        <w:t>.</w:t>
      </w:r>
      <w:r w:rsidR="00043FFA" w:rsidRPr="00A63BDB">
        <w:rPr>
          <w:rFonts w:ascii="Arial" w:hAnsi="Arial" w:cs="Arial"/>
          <w:sz w:val="20"/>
          <w:szCs w:val="20"/>
        </w:rPr>
        <w:t>20</w:t>
      </w:r>
      <w:r w:rsidR="00FF2E2C">
        <w:rPr>
          <w:rFonts w:ascii="Arial" w:hAnsi="Arial" w:cs="Arial"/>
          <w:sz w:val="20"/>
          <w:szCs w:val="20"/>
        </w:rPr>
        <w:t>20</w:t>
      </w:r>
      <w:r w:rsidRPr="00A63BDB">
        <w:rPr>
          <w:rFonts w:ascii="Arial" w:hAnsi="Arial" w:cs="Arial"/>
          <w:sz w:val="20"/>
          <w:szCs w:val="20"/>
        </w:rPr>
        <w:t xml:space="preserve">, relativa all’approvazione dello schema del bilancio di previsione per il Comune di </w:t>
      </w:r>
      <w:r w:rsidR="00043FFA" w:rsidRPr="00A63BDB">
        <w:rPr>
          <w:rFonts w:ascii="Arial" w:hAnsi="Arial" w:cs="Arial"/>
          <w:sz w:val="20"/>
          <w:szCs w:val="20"/>
        </w:rPr>
        <w:t>Selargius</w:t>
      </w:r>
      <w:r w:rsidRPr="00A63BDB">
        <w:rPr>
          <w:rFonts w:ascii="Arial" w:hAnsi="Arial" w:cs="Arial"/>
          <w:sz w:val="20"/>
          <w:szCs w:val="20"/>
        </w:rPr>
        <w:t xml:space="preserve"> per gli anni </w:t>
      </w:r>
      <w:r w:rsidR="004D458E" w:rsidRPr="00A63BDB">
        <w:rPr>
          <w:rFonts w:ascii="Arial" w:hAnsi="Arial" w:cs="Arial"/>
          <w:sz w:val="20"/>
          <w:szCs w:val="20"/>
        </w:rPr>
        <w:t>202</w:t>
      </w:r>
      <w:r w:rsidR="00FF2E2C">
        <w:rPr>
          <w:rFonts w:ascii="Arial" w:hAnsi="Arial" w:cs="Arial"/>
          <w:sz w:val="20"/>
          <w:szCs w:val="20"/>
        </w:rPr>
        <w:t>1</w:t>
      </w:r>
      <w:r w:rsidR="004D458E" w:rsidRPr="00A63BDB">
        <w:rPr>
          <w:rFonts w:ascii="Arial" w:hAnsi="Arial" w:cs="Arial"/>
          <w:sz w:val="20"/>
          <w:szCs w:val="20"/>
        </w:rPr>
        <w:t>-202</w:t>
      </w:r>
      <w:r w:rsidR="00FF2E2C">
        <w:rPr>
          <w:rFonts w:ascii="Arial" w:hAnsi="Arial" w:cs="Arial"/>
          <w:sz w:val="20"/>
          <w:szCs w:val="20"/>
        </w:rPr>
        <w:t>3</w:t>
      </w:r>
      <w:r w:rsidRPr="00A63BDB">
        <w:rPr>
          <w:rFonts w:ascii="Arial" w:hAnsi="Arial" w:cs="Arial"/>
          <w:sz w:val="20"/>
          <w:szCs w:val="20"/>
        </w:rPr>
        <w:t>;</w:t>
      </w:r>
    </w:p>
    <w:p w:rsidR="00FF2E2C" w:rsidRPr="00A63BDB" w:rsidRDefault="00FF2E2C" w:rsidP="00F0196A">
      <w:pPr>
        <w:numPr>
          <w:ilvl w:val="0"/>
          <w:numId w:val="14"/>
        </w:numPr>
        <w:autoSpaceDE w:val="0"/>
        <w:autoSpaceDN w:val="0"/>
        <w:adjustRightInd w:val="0"/>
        <w:spacing w:before="0" w:beforeAutospacing="0" w:after="0" w:afterAutospacing="0" w:line="360" w:lineRule="auto"/>
        <w:ind w:right="-1"/>
        <w:contextualSpacing/>
        <w:rPr>
          <w:rFonts w:ascii="Arial" w:hAnsi="Arial" w:cs="Arial"/>
          <w:sz w:val="20"/>
          <w:szCs w:val="20"/>
        </w:rPr>
      </w:pPr>
      <w:r>
        <w:rPr>
          <w:rFonts w:ascii="Arial" w:hAnsi="Arial" w:cs="Arial"/>
          <w:sz w:val="20"/>
          <w:szCs w:val="20"/>
        </w:rPr>
        <w:t xml:space="preserve">Vista la proposta di deliberazione al Consiglio Comunale numero 91 del 09.12.2020 </w:t>
      </w:r>
      <w:r w:rsidR="00B62BA3">
        <w:rPr>
          <w:rFonts w:ascii="Arial" w:hAnsi="Arial" w:cs="Arial"/>
          <w:sz w:val="20"/>
          <w:szCs w:val="20"/>
        </w:rPr>
        <w:t xml:space="preserve">relativa </w:t>
      </w:r>
      <w:r w:rsidR="00B62BA3" w:rsidRPr="00A63BDB">
        <w:rPr>
          <w:rFonts w:ascii="Arial" w:hAnsi="Arial" w:cs="Arial"/>
          <w:sz w:val="20"/>
          <w:szCs w:val="20"/>
        </w:rPr>
        <w:t>all’approvazione dello schema del bilancio di previsione per il Comune di Selargius per gli anni 202</w:t>
      </w:r>
      <w:r w:rsidR="00B62BA3">
        <w:rPr>
          <w:rFonts w:ascii="Arial" w:hAnsi="Arial" w:cs="Arial"/>
          <w:sz w:val="20"/>
          <w:szCs w:val="20"/>
        </w:rPr>
        <w:t>1</w:t>
      </w:r>
      <w:r w:rsidR="00B62BA3" w:rsidRPr="00A63BDB">
        <w:rPr>
          <w:rFonts w:ascii="Arial" w:hAnsi="Arial" w:cs="Arial"/>
          <w:sz w:val="20"/>
          <w:szCs w:val="20"/>
        </w:rPr>
        <w:t>-202</w:t>
      </w:r>
      <w:r w:rsidR="00B62BA3">
        <w:rPr>
          <w:rFonts w:ascii="Arial" w:hAnsi="Arial" w:cs="Arial"/>
          <w:sz w:val="20"/>
          <w:szCs w:val="20"/>
        </w:rPr>
        <w:t>3</w:t>
      </w:r>
      <w:r w:rsidR="00B62BA3" w:rsidRPr="00A63BDB">
        <w:rPr>
          <w:rFonts w:ascii="Arial" w:hAnsi="Arial" w:cs="Arial"/>
          <w:sz w:val="20"/>
          <w:szCs w:val="20"/>
        </w:rPr>
        <w:t>;</w:t>
      </w:r>
    </w:p>
    <w:p w:rsidR="00225C45" w:rsidRPr="00A63BDB" w:rsidRDefault="00225C45" w:rsidP="00F0196A">
      <w:pPr>
        <w:numPr>
          <w:ilvl w:val="0"/>
          <w:numId w:val="14"/>
        </w:numPr>
        <w:autoSpaceDE w:val="0"/>
        <w:autoSpaceDN w:val="0"/>
        <w:adjustRightInd w:val="0"/>
        <w:spacing w:before="0" w:beforeAutospacing="0" w:after="0" w:afterAutospacing="0" w:line="360" w:lineRule="auto"/>
        <w:ind w:right="-1"/>
        <w:contextualSpacing/>
        <w:rPr>
          <w:rFonts w:ascii="Arial" w:hAnsi="Arial" w:cs="Arial"/>
          <w:sz w:val="20"/>
          <w:szCs w:val="20"/>
        </w:rPr>
      </w:pPr>
      <w:r w:rsidRPr="00A63BDB">
        <w:rPr>
          <w:rFonts w:ascii="Arial" w:hAnsi="Arial" w:cs="Arial"/>
          <w:sz w:val="20"/>
          <w:szCs w:val="20"/>
        </w:rPr>
        <w:t>Richiamata la deliberazione di Consiglio Comunale n.</w:t>
      </w:r>
      <w:r w:rsidR="00043FFA" w:rsidRPr="00A63BDB">
        <w:rPr>
          <w:rFonts w:ascii="Arial" w:hAnsi="Arial" w:cs="Arial"/>
          <w:sz w:val="20"/>
          <w:szCs w:val="20"/>
        </w:rPr>
        <w:t xml:space="preserve"> </w:t>
      </w:r>
      <w:r w:rsidR="00681A5A">
        <w:rPr>
          <w:rFonts w:ascii="Arial" w:hAnsi="Arial" w:cs="Arial"/>
          <w:sz w:val="20"/>
          <w:szCs w:val="20"/>
        </w:rPr>
        <w:t xml:space="preserve">48 </w:t>
      </w:r>
      <w:r w:rsidRPr="00A63BDB">
        <w:rPr>
          <w:rFonts w:ascii="Arial" w:hAnsi="Arial" w:cs="Arial"/>
          <w:sz w:val="20"/>
          <w:szCs w:val="20"/>
        </w:rPr>
        <w:t>del</w:t>
      </w:r>
      <w:r w:rsidR="00043FFA" w:rsidRPr="00A63BDB">
        <w:rPr>
          <w:rFonts w:ascii="Arial" w:hAnsi="Arial" w:cs="Arial"/>
          <w:sz w:val="20"/>
          <w:szCs w:val="20"/>
        </w:rPr>
        <w:t xml:space="preserve"> </w:t>
      </w:r>
      <w:r w:rsidR="00681A5A">
        <w:rPr>
          <w:rFonts w:ascii="Arial" w:hAnsi="Arial" w:cs="Arial"/>
          <w:sz w:val="20"/>
          <w:szCs w:val="20"/>
        </w:rPr>
        <w:t>22</w:t>
      </w:r>
      <w:r w:rsidR="00043FFA" w:rsidRPr="00A63BDB">
        <w:rPr>
          <w:rFonts w:ascii="Arial" w:hAnsi="Arial" w:cs="Arial"/>
          <w:sz w:val="20"/>
          <w:szCs w:val="20"/>
        </w:rPr>
        <w:t xml:space="preserve"> </w:t>
      </w:r>
      <w:r w:rsidR="00681A5A">
        <w:rPr>
          <w:rFonts w:ascii="Arial" w:hAnsi="Arial" w:cs="Arial"/>
          <w:sz w:val="20"/>
          <w:szCs w:val="20"/>
        </w:rPr>
        <w:t>settembre</w:t>
      </w:r>
      <w:r w:rsidR="00944739" w:rsidRPr="00A63BDB">
        <w:rPr>
          <w:rFonts w:ascii="Arial" w:hAnsi="Arial" w:cs="Arial"/>
          <w:sz w:val="20"/>
          <w:szCs w:val="20"/>
        </w:rPr>
        <w:t xml:space="preserve"> 20</w:t>
      </w:r>
      <w:r w:rsidR="00375E89">
        <w:rPr>
          <w:rFonts w:ascii="Arial" w:hAnsi="Arial" w:cs="Arial"/>
          <w:sz w:val="20"/>
          <w:szCs w:val="20"/>
        </w:rPr>
        <w:t>20</w:t>
      </w:r>
      <w:r w:rsidRPr="00A63BDB">
        <w:rPr>
          <w:rFonts w:ascii="Arial" w:hAnsi="Arial" w:cs="Arial"/>
          <w:sz w:val="20"/>
          <w:szCs w:val="20"/>
        </w:rPr>
        <w:t xml:space="preserve">, relativa all’approvazione dello </w:t>
      </w:r>
      <w:r w:rsidR="008F40FA" w:rsidRPr="00A63BDB">
        <w:rPr>
          <w:rFonts w:ascii="Arial" w:hAnsi="Arial" w:cs="Arial"/>
          <w:sz w:val="20"/>
          <w:szCs w:val="20"/>
        </w:rPr>
        <w:t>Documento Unico di Programmazione</w:t>
      </w:r>
      <w:r w:rsidRPr="00A63BDB">
        <w:rPr>
          <w:rFonts w:ascii="Arial" w:hAnsi="Arial" w:cs="Arial"/>
          <w:sz w:val="20"/>
          <w:szCs w:val="20"/>
        </w:rPr>
        <w:t xml:space="preserve"> per il Comune di </w:t>
      </w:r>
      <w:r w:rsidR="00043FFA" w:rsidRPr="00A63BDB">
        <w:rPr>
          <w:rFonts w:ascii="Arial" w:hAnsi="Arial" w:cs="Arial"/>
          <w:sz w:val="20"/>
          <w:szCs w:val="20"/>
        </w:rPr>
        <w:t>Selargius</w:t>
      </w:r>
      <w:r w:rsidRPr="00A63BDB">
        <w:rPr>
          <w:rFonts w:ascii="Arial" w:hAnsi="Arial" w:cs="Arial"/>
          <w:sz w:val="20"/>
          <w:szCs w:val="20"/>
        </w:rPr>
        <w:t xml:space="preserve"> per gli anni </w:t>
      </w:r>
      <w:r w:rsidR="004D458E" w:rsidRPr="00A63BDB">
        <w:rPr>
          <w:rFonts w:ascii="Arial" w:hAnsi="Arial" w:cs="Arial"/>
          <w:sz w:val="20"/>
          <w:szCs w:val="20"/>
        </w:rPr>
        <w:t>202</w:t>
      </w:r>
      <w:r w:rsidR="00375E89">
        <w:rPr>
          <w:rFonts w:ascii="Arial" w:hAnsi="Arial" w:cs="Arial"/>
          <w:sz w:val="20"/>
          <w:szCs w:val="20"/>
        </w:rPr>
        <w:t>1</w:t>
      </w:r>
      <w:r w:rsidR="004D458E" w:rsidRPr="00A63BDB">
        <w:rPr>
          <w:rFonts w:ascii="Arial" w:hAnsi="Arial" w:cs="Arial"/>
          <w:sz w:val="20"/>
          <w:szCs w:val="20"/>
        </w:rPr>
        <w:t>-202</w:t>
      </w:r>
      <w:r w:rsidR="00375E89">
        <w:rPr>
          <w:rFonts w:ascii="Arial" w:hAnsi="Arial" w:cs="Arial"/>
          <w:sz w:val="20"/>
          <w:szCs w:val="20"/>
        </w:rPr>
        <w:t>3</w:t>
      </w:r>
      <w:r w:rsidR="00681A5A">
        <w:rPr>
          <w:rFonts w:ascii="Arial" w:hAnsi="Arial" w:cs="Arial"/>
          <w:sz w:val="20"/>
          <w:szCs w:val="20"/>
        </w:rPr>
        <w:t xml:space="preserve"> </w:t>
      </w:r>
      <w:r w:rsidR="007C73B0" w:rsidRPr="00A63BDB">
        <w:rPr>
          <w:rFonts w:ascii="Arial" w:hAnsi="Arial" w:cs="Arial"/>
          <w:sz w:val="20"/>
          <w:szCs w:val="20"/>
        </w:rPr>
        <w:t>ed il verbale n</w:t>
      </w:r>
      <w:r w:rsidR="00043FFA" w:rsidRPr="00A63BDB">
        <w:rPr>
          <w:rFonts w:ascii="Arial" w:hAnsi="Arial" w:cs="Arial"/>
          <w:sz w:val="20"/>
          <w:szCs w:val="20"/>
        </w:rPr>
        <w:t xml:space="preserve"> </w:t>
      </w:r>
      <w:r w:rsidR="00375E89">
        <w:rPr>
          <w:rFonts w:ascii="Arial" w:hAnsi="Arial" w:cs="Arial"/>
          <w:sz w:val="20"/>
          <w:szCs w:val="20"/>
        </w:rPr>
        <w:t>33</w:t>
      </w:r>
      <w:r w:rsidR="00411558" w:rsidRPr="00A63BDB">
        <w:rPr>
          <w:rFonts w:ascii="Arial" w:hAnsi="Arial" w:cs="Arial"/>
          <w:sz w:val="20"/>
          <w:szCs w:val="20"/>
        </w:rPr>
        <w:t xml:space="preserve"> </w:t>
      </w:r>
      <w:r w:rsidR="007C73B0" w:rsidRPr="00A63BDB">
        <w:rPr>
          <w:rFonts w:ascii="Arial" w:hAnsi="Arial" w:cs="Arial"/>
          <w:sz w:val="20"/>
          <w:szCs w:val="20"/>
        </w:rPr>
        <w:t xml:space="preserve">del </w:t>
      </w:r>
      <w:r w:rsidR="00411558" w:rsidRPr="00A63BDB">
        <w:rPr>
          <w:rFonts w:ascii="Arial" w:hAnsi="Arial" w:cs="Arial"/>
          <w:sz w:val="20"/>
          <w:szCs w:val="20"/>
        </w:rPr>
        <w:t>2</w:t>
      </w:r>
      <w:r w:rsidR="00375E89">
        <w:rPr>
          <w:rFonts w:ascii="Arial" w:hAnsi="Arial" w:cs="Arial"/>
          <w:sz w:val="20"/>
          <w:szCs w:val="20"/>
        </w:rPr>
        <w:t>1</w:t>
      </w:r>
      <w:r w:rsidR="00411558" w:rsidRPr="00A63BDB">
        <w:rPr>
          <w:rFonts w:ascii="Arial" w:hAnsi="Arial" w:cs="Arial"/>
          <w:sz w:val="20"/>
          <w:szCs w:val="20"/>
        </w:rPr>
        <w:t>.0</w:t>
      </w:r>
      <w:r w:rsidR="00375E89">
        <w:rPr>
          <w:rFonts w:ascii="Arial" w:hAnsi="Arial" w:cs="Arial"/>
          <w:sz w:val="20"/>
          <w:szCs w:val="20"/>
        </w:rPr>
        <w:t>9</w:t>
      </w:r>
      <w:r w:rsidR="00411558" w:rsidRPr="00A63BDB">
        <w:rPr>
          <w:rFonts w:ascii="Arial" w:hAnsi="Arial" w:cs="Arial"/>
          <w:sz w:val="20"/>
          <w:szCs w:val="20"/>
        </w:rPr>
        <w:t>.20</w:t>
      </w:r>
      <w:r w:rsidR="00375E89">
        <w:rPr>
          <w:rFonts w:ascii="Arial" w:hAnsi="Arial" w:cs="Arial"/>
          <w:sz w:val="20"/>
          <w:szCs w:val="20"/>
        </w:rPr>
        <w:t>20</w:t>
      </w:r>
      <w:r w:rsidR="00411558" w:rsidRPr="00A63BDB">
        <w:rPr>
          <w:rFonts w:ascii="Arial" w:hAnsi="Arial" w:cs="Arial"/>
          <w:sz w:val="20"/>
          <w:szCs w:val="20"/>
        </w:rPr>
        <w:t xml:space="preserve"> </w:t>
      </w:r>
      <w:r w:rsidR="007C73B0" w:rsidRPr="00A63BDB">
        <w:rPr>
          <w:rFonts w:ascii="Arial" w:hAnsi="Arial" w:cs="Arial"/>
          <w:sz w:val="20"/>
          <w:szCs w:val="20"/>
        </w:rPr>
        <w:t xml:space="preserve">con il quale il </w:t>
      </w:r>
      <w:r w:rsidR="007C73B0" w:rsidRPr="00A63BDB">
        <w:rPr>
          <w:rFonts w:ascii="Arial" w:hAnsi="Arial" w:cs="Arial"/>
          <w:i/>
          <w:sz w:val="20"/>
          <w:szCs w:val="20"/>
        </w:rPr>
        <w:t xml:space="preserve">Collegio dei revisori dei Conti </w:t>
      </w:r>
      <w:r w:rsidR="00B3468B" w:rsidRPr="00A63BDB">
        <w:rPr>
          <w:rFonts w:ascii="Arial" w:hAnsi="Arial" w:cs="Arial"/>
          <w:sz w:val="20"/>
          <w:szCs w:val="20"/>
        </w:rPr>
        <w:t xml:space="preserve">ha espresso il previsto  </w:t>
      </w:r>
      <w:r w:rsidR="007C73B0" w:rsidRPr="00A63BDB">
        <w:rPr>
          <w:rFonts w:ascii="Arial" w:hAnsi="Arial" w:cs="Arial"/>
          <w:sz w:val="20"/>
          <w:szCs w:val="20"/>
        </w:rPr>
        <w:t>parere</w:t>
      </w:r>
      <w:r w:rsidR="00B3468B" w:rsidRPr="00A63BDB">
        <w:rPr>
          <w:rFonts w:ascii="Arial" w:hAnsi="Arial" w:cs="Arial"/>
          <w:sz w:val="20"/>
          <w:szCs w:val="20"/>
        </w:rPr>
        <w:t xml:space="preserve"> obbligatorio</w:t>
      </w:r>
      <w:r w:rsidR="007C73B0" w:rsidRPr="00A63BDB">
        <w:rPr>
          <w:rFonts w:ascii="Arial" w:hAnsi="Arial" w:cs="Arial"/>
          <w:sz w:val="20"/>
          <w:szCs w:val="20"/>
        </w:rPr>
        <w:t>;</w:t>
      </w:r>
    </w:p>
    <w:p w:rsidR="000F7A11" w:rsidRPr="00A63BDB" w:rsidRDefault="000F7A11">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after="0" w:line="360" w:lineRule="auto"/>
        <w:jc w:val="center"/>
        <w:rPr>
          <w:rFonts w:ascii="Arial" w:hAnsi="Arial" w:cs="Arial"/>
          <w:b/>
          <w:sz w:val="20"/>
          <w:szCs w:val="20"/>
        </w:rPr>
      </w:pPr>
      <w:r w:rsidRPr="00A63BDB">
        <w:rPr>
          <w:rFonts w:ascii="Arial" w:hAnsi="Arial" w:cs="Arial"/>
          <w:b/>
          <w:sz w:val="20"/>
          <w:szCs w:val="20"/>
        </w:rPr>
        <w:t>NORMATIVA DI RIFERIMENTO</w:t>
      </w:r>
    </w:p>
    <w:p w:rsidR="000F7A11" w:rsidRPr="00A63BDB" w:rsidRDefault="000F7A11">
      <w:pPr>
        <w:spacing w:before="0" w:beforeAutospacing="0" w:after="0" w:afterAutospacing="0" w:line="360" w:lineRule="auto"/>
        <w:rPr>
          <w:rFonts w:ascii="Arial" w:hAnsi="Arial" w:cs="Arial"/>
          <w:sz w:val="20"/>
          <w:szCs w:val="20"/>
        </w:rPr>
      </w:pPr>
      <w:r w:rsidRPr="00A63BDB">
        <w:rPr>
          <w:rFonts w:ascii="Arial" w:hAnsi="Arial" w:cs="Arial"/>
          <w:sz w:val="20"/>
          <w:szCs w:val="20"/>
        </w:rPr>
        <w:t>Tenuto conto che:</w:t>
      </w:r>
    </w:p>
    <w:p w:rsidR="000F7A11" w:rsidRDefault="005C5D3B">
      <w:pPr>
        <w:spacing w:before="0" w:beforeAutospacing="0" w:after="0" w:afterAutospacing="0" w:line="360" w:lineRule="auto"/>
        <w:rPr>
          <w:rFonts w:ascii="Arial" w:hAnsi="Arial" w:cs="Arial"/>
          <w:sz w:val="20"/>
          <w:szCs w:val="20"/>
        </w:rPr>
      </w:pPr>
      <w:r>
        <w:rPr>
          <w:rFonts w:ascii="Arial" w:hAnsi="Arial" w:cs="Arial"/>
          <w:sz w:val="20"/>
          <w:szCs w:val="20"/>
        </w:rPr>
        <w:t>a)  l’art.170 del D.Lgs.</w:t>
      </w:r>
      <w:r w:rsidR="000F7A11" w:rsidRPr="00A63BDB">
        <w:rPr>
          <w:rFonts w:ascii="Arial" w:hAnsi="Arial" w:cs="Arial"/>
          <w:sz w:val="20"/>
          <w:szCs w:val="20"/>
        </w:rPr>
        <w:t xml:space="preserve"> 267/2000, indica:</w:t>
      </w:r>
    </w:p>
    <w:p w:rsidR="005C5D3B" w:rsidRPr="005C5D3B" w:rsidRDefault="005C5D3B" w:rsidP="005C5D3B">
      <w:pPr>
        <w:numPr>
          <w:ilvl w:val="0"/>
          <w:numId w:val="10"/>
        </w:numPr>
        <w:spacing w:after="0" w:line="360" w:lineRule="auto"/>
        <w:contextualSpacing/>
        <w:rPr>
          <w:rFonts w:ascii="Arial" w:hAnsi="Arial" w:cs="Arial"/>
          <w:sz w:val="20"/>
          <w:szCs w:val="20"/>
        </w:rPr>
      </w:pPr>
      <w:r w:rsidRPr="005C5D3B">
        <w:rPr>
          <w:rFonts w:ascii="Arial" w:hAnsi="Arial" w:cs="Arial"/>
        </w:rPr>
        <w:t>al comma 1 “entro il 31 luglio di ciascun anno la Giunta presenta al Consiglio il Documento unico di programmazione (DUP) per le conseguenti deliberazioni.”</w:t>
      </w:r>
    </w:p>
    <w:p w:rsidR="000F7A11" w:rsidRPr="005C5D3B" w:rsidRDefault="000F7A11" w:rsidP="005C5D3B">
      <w:pPr>
        <w:numPr>
          <w:ilvl w:val="0"/>
          <w:numId w:val="10"/>
        </w:numPr>
        <w:spacing w:after="0" w:line="360" w:lineRule="auto"/>
        <w:contextualSpacing/>
        <w:rPr>
          <w:rFonts w:ascii="Arial" w:hAnsi="Arial" w:cs="Arial"/>
          <w:sz w:val="20"/>
          <w:szCs w:val="20"/>
        </w:rPr>
      </w:pPr>
      <w:r w:rsidRPr="005C5D3B">
        <w:rPr>
          <w:rFonts w:ascii="Arial" w:hAnsi="Arial" w:cs="Arial"/>
          <w:sz w:val="20"/>
          <w:szCs w:val="20"/>
        </w:rPr>
        <w:t>al comma 5 “Il Documento unico di programmazione costituisce atto presupposto indispensabile per l’approvazione del bilancio di previsione”;</w:t>
      </w:r>
    </w:p>
    <w:p w:rsidR="000F7A11" w:rsidRPr="00A63BDB" w:rsidRDefault="000F7A11">
      <w:pPr>
        <w:spacing w:before="0" w:beforeAutospacing="0" w:after="0" w:afterAutospacing="0" w:line="360" w:lineRule="auto"/>
        <w:rPr>
          <w:rFonts w:ascii="Arial" w:hAnsi="Arial" w:cs="Arial"/>
          <w:sz w:val="20"/>
          <w:szCs w:val="20"/>
        </w:rPr>
      </w:pPr>
      <w:r w:rsidRPr="00A63BDB">
        <w:rPr>
          <w:rFonts w:ascii="Arial" w:hAnsi="Arial" w:cs="Arial"/>
          <w:sz w:val="20"/>
          <w:szCs w:val="20"/>
        </w:rPr>
        <w:lastRenderedPageBreak/>
        <w:t>b) il successivo articolo 174, indica al comma 1 che “Lo schema di bilancio di previsione finanziario e il Documento unico di programmazione sono predisposti dall’organo esecutivo e da questo presentati all’organo consiliare unitamente agli allegati e alla relazione dell’organo di revisione entro il 15 novembre di ogni anno”;</w:t>
      </w:r>
    </w:p>
    <w:p w:rsidR="000F7A11" w:rsidRPr="00A63BDB" w:rsidRDefault="000F7A11">
      <w:pPr>
        <w:spacing w:before="0" w:beforeAutospacing="0" w:after="0" w:afterAutospacing="0" w:line="360" w:lineRule="auto"/>
        <w:rPr>
          <w:rFonts w:ascii="Arial" w:hAnsi="Arial" w:cs="Arial"/>
          <w:sz w:val="20"/>
          <w:szCs w:val="20"/>
        </w:rPr>
      </w:pPr>
      <w:r w:rsidRPr="00A63BDB">
        <w:rPr>
          <w:rFonts w:ascii="Arial" w:hAnsi="Arial" w:cs="Arial"/>
          <w:sz w:val="20"/>
          <w:szCs w:val="20"/>
        </w:rPr>
        <w:t>c) al punto 8 del principio contabile applicato</w:t>
      </w:r>
      <w:r w:rsidR="00B3468B" w:rsidRPr="00A63BDB">
        <w:rPr>
          <w:rFonts w:ascii="Arial" w:hAnsi="Arial" w:cs="Arial"/>
          <w:sz w:val="20"/>
          <w:szCs w:val="20"/>
        </w:rPr>
        <w:t xml:space="preserve"> n.</w:t>
      </w:r>
      <w:r w:rsidRPr="00A63BDB">
        <w:rPr>
          <w:rFonts w:ascii="Arial" w:hAnsi="Arial" w:cs="Arial"/>
          <w:sz w:val="20"/>
          <w:szCs w:val="20"/>
        </w:rPr>
        <w:t xml:space="preserve"> 4/1 allegato al D.Lgs. </w:t>
      </w:r>
      <w:r w:rsidR="00B3468B" w:rsidRPr="00A63BDB">
        <w:rPr>
          <w:rFonts w:ascii="Arial" w:hAnsi="Arial" w:cs="Arial"/>
          <w:sz w:val="20"/>
          <w:szCs w:val="20"/>
        </w:rPr>
        <w:t xml:space="preserve">n. </w:t>
      </w:r>
      <w:r w:rsidRPr="00A63BDB">
        <w:rPr>
          <w:rFonts w:ascii="Arial" w:hAnsi="Arial" w:cs="Arial"/>
          <w:sz w:val="20"/>
          <w:szCs w:val="20"/>
        </w:rPr>
        <w:t xml:space="preserve">118/2011, è indicato che il “il DUP, costituisce, nel rispetto del principio di coordinamento e coerenza dei documenti di bilancio, il presupposto generale di tutti gli altri documenti di programmazione”. La </w:t>
      </w:r>
      <w:r w:rsidRPr="00A63BDB">
        <w:rPr>
          <w:rFonts w:ascii="Arial" w:hAnsi="Arial" w:cs="Arial"/>
          <w:bCs/>
          <w:sz w:val="20"/>
          <w:szCs w:val="20"/>
        </w:rPr>
        <w:t>Sezione strategica (SeS), prevista al punto 8.2</w:t>
      </w:r>
      <w:r w:rsidR="00B3468B" w:rsidRPr="00A63BDB">
        <w:rPr>
          <w:rFonts w:ascii="Arial" w:hAnsi="Arial" w:cs="Arial"/>
          <w:bCs/>
          <w:sz w:val="20"/>
          <w:szCs w:val="20"/>
        </w:rPr>
        <w:t>)</w:t>
      </w:r>
      <w:r w:rsidRPr="00A63BDB">
        <w:rPr>
          <w:rFonts w:ascii="Arial" w:hAnsi="Arial" w:cs="Arial"/>
          <w:bCs/>
          <w:sz w:val="20"/>
          <w:szCs w:val="20"/>
        </w:rPr>
        <w:t xml:space="preserve"> individua, in coerenza con il quadro normativo di riferimento e con gli obiettivi generali di finanza pubblica, le principali scelte che caratterizzano il programma di mandato e gli indirizzi generali di programmazione riferiti al periodo di mandato, mentre </w:t>
      </w:r>
      <w:r w:rsidRPr="00A63BDB">
        <w:rPr>
          <w:rFonts w:ascii="Arial" w:hAnsi="Arial" w:cs="Arial"/>
          <w:sz w:val="20"/>
          <w:szCs w:val="20"/>
        </w:rPr>
        <w:t>al punto 8.2</w:t>
      </w:r>
      <w:r w:rsidR="00B3468B" w:rsidRPr="00A63BDB">
        <w:rPr>
          <w:rFonts w:ascii="Arial" w:hAnsi="Arial" w:cs="Arial"/>
          <w:sz w:val="20"/>
          <w:szCs w:val="20"/>
        </w:rPr>
        <w:t>)</w:t>
      </w:r>
      <w:r w:rsidRPr="00A63BDB">
        <w:rPr>
          <w:rFonts w:ascii="Arial" w:hAnsi="Arial" w:cs="Arial"/>
          <w:sz w:val="20"/>
          <w:szCs w:val="20"/>
        </w:rPr>
        <w:t xml:space="preserve"> si precisa che la Sezione operativa (SeO) contiene la programmazione operativa dell’ente avendo a riferimento un arco temporale sia annuale che pluriennale e che supporta il processo di previsione per la predisposizione della manovra di bilancio;</w:t>
      </w:r>
    </w:p>
    <w:p w:rsidR="000070F5" w:rsidRPr="00A63BDB" w:rsidRDefault="000070F5">
      <w:pPr>
        <w:spacing w:before="0" w:beforeAutospacing="0" w:after="0" w:afterAutospacing="0" w:line="360" w:lineRule="auto"/>
        <w:rPr>
          <w:rFonts w:ascii="Arial" w:hAnsi="Arial" w:cs="Arial"/>
          <w:sz w:val="20"/>
          <w:szCs w:val="20"/>
        </w:rPr>
      </w:pPr>
      <w:r w:rsidRPr="00A63BDB">
        <w:rPr>
          <w:rFonts w:ascii="Arial" w:hAnsi="Arial" w:cs="Arial"/>
          <w:sz w:val="20"/>
          <w:szCs w:val="20"/>
        </w:rPr>
        <w:t>d) che il Decreto Ministeriale 29 agosto 2018 ha aggiornato il principio contabile applicato concernente la programmazione di cui all’allegato n. 4/1 del D.</w:t>
      </w:r>
      <w:r w:rsidR="003E5471">
        <w:rPr>
          <w:rFonts w:ascii="Arial" w:hAnsi="Arial" w:cs="Arial"/>
          <w:sz w:val="20"/>
          <w:szCs w:val="20"/>
        </w:rPr>
        <w:t xml:space="preserve"> </w:t>
      </w:r>
      <w:r w:rsidRPr="00A63BDB">
        <w:rPr>
          <w:rFonts w:ascii="Arial" w:hAnsi="Arial" w:cs="Arial"/>
          <w:sz w:val="20"/>
          <w:szCs w:val="20"/>
        </w:rPr>
        <w:t>Lgs. 23.6.2011 n. 118 al punto 8.2 per consentire agli enti di inserire nel DUP tutti gli ulteriori strumenti di programmazione relativi all’attività istituzionale dell’ente di cui il legislatore, compreso il legislatore regionale e provinciale, prevede la redazione ed approvazione;</w:t>
      </w:r>
      <w:r w:rsidR="00076A1E" w:rsidRPr="00A63BDB">
        <w:rPr>
          <w:rFonts w:ascii="Arial" w:hAnsi="Arial" w:cs="Arial"/>
          <w:sz w:val="20"/>
          <w:szCs w:val="20"/>
        </w:rPr>
        <w:t xml:space="preserve"> </w:t>
      </w:r>
    </w:p>
    <w:p w:rsidR="000F7A11" w:rsidRPr="00A63BDB" w:rsidRDefault="000F7A11" w:rsidP="00AB6EBA">
      <w:pPr>
        <w:pStyle w:val="NormaleWeb"/>
        <w:spacing w:before="0" w:after="0" w:line="360" w:lineRule="auto"/>
        <w:jc w:val="both"/>
        <w:rPr>
          <w:rFonts w:ascii="Arial" w:eastAsia="Calibri" w:hAnsi="Arial" w:cs="Arial"/>
          <w:color w:val="auto"/>
          <w:sz w:val="20"/>
          <w:szCs w:val="20"/>
          <w:bdr w:val="none" w:sz="0" w:space="0" w:color="auto"/>
          <w:lang w:eastAsia="en-US"/>
        </w:rPr>
      </w:pPr>
      <w:r w:rsidRPr="00A63BDB">
        <w:rPr>
          <w:rFonts w:ascii="Arial" w:eastAsia="Calibri" w:hAnsi="Arial" w:cs="Arial"/>
          <w:color w:val="auto"/>
          <w:sz w:val="20"/>
          <w:szCs w:val="20"/>
          <w:bdr w:val="none" w:sz="0" w:space="0" w:color="auto"/>
          <w:lang w:eastAsia="en-US"/>
        </w:rPr>
        <w:t xml:space="preserve">Rilevato che Arconet nella risposta alla domanda n. 10 </w:t>
      </w:r>
      <w:r w:rsidR="004A15BF" w:rsidRPr="00A63BDB">
        <w:rPr>
          <w:rFonts w:ascii="Arial" w:eastAsia="Calibri" w:hAnsi="Arial" w:cs="Arial"/>
          <w:color w:val="auto"/>
          <w:sz w:val="20"/>
          <w:szCs w:val="20"/>
          <w:bdr w:val="none" w:sz="0" w:space="0" w:color="auto"/>
          <w:lang w:eastAsia="en-US"/>
        </w:rPr>
        <w:t xml:space="preserve">del 22 ottobre 2015 </w:t>
      </w:r>
      <w:r w:rsidRPr="00A63BDB">
        <w:rPr>
          <w:rFonts w:ascii="Arial" w:eastAsia="Calibri" w:hAnsi="Arial" w:cs="Arial"/>
          <w:color w:val="auto"/>
          <w:sz w:val="20"/>
          <w:szCs w:val="20"/>
          <w:bdr w:val="none" w:sz="0" w:space="0" w:color="auto"/>
          <w:lang w:eastAsia="en-US"/>
        </w:rPr>
        <w:t>indica che</w:t>
      </w:r>
      <w:r w:rsidR="007C73B0" w:rsidRPr="00A63BDB">
        <w:rPr>
          <w:rFonts w:ascii="Arial" w:eastAsia="Calibri" w:hAnsi="Arial" w:cs="Arial"/>
          <w:color w:val="auto"/>
          <w:sz w:val="20"/>
          <w:szCs w:val="20"/>
          <w:bdr w:val="none" w:sz="0" w:space="0" w:color="auto"/>
          <w:lang w:eastAsia="en-US"/>
        </w:rPr>
        <w:t>:</w:t>
      </w:r>
    </w:p>
    <w:p w:rsidR="007C73B0" w:rsidRPr="00A63BDB" w:rsidRDefault="004A15BF" w:rsidP="00AB6EBA">
      <w:pPr>
        <w:numPr>
          <w:ilvl w:val="0"/>
          <w:numId w:val="10"/>
        </w:numPr>
        <w:shd w:val="clear" w:color="auto" w:fill="FFFFFF"/>
        <w:spacing w:before="0" w:beforeAutospacing="0" w:after="150" w:afterAutospacing="0" w:line="360" w:lineRule="auto"/>
        <w:rPr>
          <w:rFonts w:ascii="Arial" w:hAnsi="Arial" w:cs="Arial"/>
          <w:sz w:val="20"/>
          <w:szCs w:val="20"/>
        </w:rPr>
      </w:pPr>
      <w:r w:rsidRPr="00A63BDB">
        <w:rPr>
          <w:rFonts w:ascii="Arial" w:hAnsi="Arial" w:cs="Arial"/>
          <w:sz w:val="20"/>
          <w:szCs w:val="20"/>
        </w:rPr>
        <w:t>lo schema di nota di aggiornamento al DUP si configura come lo schema del DUP definitivo.</w:t>
      </w:r>
      <w:r w:rsidR="007C73B0" w:rsidRPr="00A63BDB">
        <w:rPr>
          <w:rFonts w:ascii="Arial" w:hAnsi="Arial" w:cs="Arial"/>
          <w:sz w:val="20"/>
          <w:szCs w:val="20"/>
        </w:rPr>
        <w:t xml:space="preserve"> </w:t>
      </w:r>
      <w:r w:rsidRPr="00A63BDB">
        <w:rPr>
          <w:rFonts w:ascii="Arial" w:hAnsi="Arial" w:cs="Arial"/>
          <w:sz w:val="20"/>
          <w:szCs w:val="20"/>
        </w:rPr>
        <w:t>Pertanto è predisposto secondo i principi previsti dall’allegato n. 4/1 al D</w:t>
      </w:r>
      <w:r w:rsidR="00B3468B" w:rsidRPr="00A63BDB">
        <w:rPr>
          <w:rFonts w:ascii="Arial" w:hAnsi="Arial" w:cs="Arial"/>
          <w:sz w:val="20"/>
          <w:szCs w:val="20"/>
        </w:rPr>
        <w:t>.</w:t>
      </w:r>
      <w:r w:rsidRPr="00A63BDB">
        <w:rPr>
          <w:rFonts w:ascii="Arial" w:hAnsi="Arial" w:cs="Arial"/>
          <w:sz w:val="20"/>
          <w:szCs w:val="20"/>
        </w:rPr>
        <w:t>Lgs</w:t>
      </w:r>
      <w:r w:rsidR="00B3468B" w:rsidRPr="00A63BDB">
        <w:rPr>
          <w:rFonts w:ascii="Arial" w:hAnsi="Arial" w:cs="Arial"/>
          <w:sz w:val="20"/>
          <w:szCs w:val="20"/>
        </w:rPr>
        <w:t>.</w:t>
      </w:r>
      <w:r w:rsidRPr="00A63BDB">
        <w:rPr>
          <w:rFonts w:ascii="Arial" w:hAnsi="Arial" w:cs="Arial"/>
          <w:sz w:val="20"/>
          <w:szCs w:val="20"/>
        </w:rPr>
        <w:t xml:space="preserve"> 118/2011;</w:t>
      </w:r>
    </w:p>
    <w:p w:rsidR="004A15BF" w:rsidRPr="00A63BDB" w:rsidRDefault="004A15BF" w:rsidP="00AB6EBA">
      <w:pPr>
        <w:numPr>
          <w:ilvl w:val="0"/>
          <w:numId w:val="10"/>
        </w:numPr>
        <w:shd w:val="clear" w:color="auto" w:fill="FFFFFF"/>
        <w:spacing w:before="0" w:beforeAutospacing="0" w:after="150" w:afterAutospacing="0" w:line="360" w:lineRule="auto"/>
        <w:rPr>
          <w:rFonts w:ascii="Arial" w:hAnsi="Arial" w:cs="Arial"/>
          <w:sz w:val="20"/>
          <w:szCs w:val="20"/>
        </w:rPr>
      </w:pPr>
      <w:r w:rsidRPr="00A63BDB">
        <w:rPr>
          <w:rFonts w:ascii="Arial" w:hAnsi="Arial" w:cs="Arial"/>
          <w:sz w:val="20"/>
          <w:szCs w:val="20"/>
        </w:rPr>
        <w:t>la nota di aggiornamento è oggetto di approvazione da parte del Consiglio. In quanto presentati contestualmente, la nota di aggiornamento al DUP e il bilancio di previsione possono essere approvati contestualmente, o nell’ordine indicato</w:t>
      </w:r>
      <w:r w:rsidR="007C73B0" w:rsidRPr="00A63BDB">
        <w:rPr>
          <w:rFonts w:ascii="Arial" w:hAnsi="Arial" w:cs="Arial"/>
          <w:sz w:val="20"/>
          <w:szCs w:val="20"/>
        </w:rPr>
        <w:t>;</w:t>
      </w:r>
    </w:p>
    <w:p w:rsidR="004A15BF" w:rsidRPr="00A63BDB" w:rsidRDefault="004A15BF" w:rsidP="00AB6EBA">
      <w:pPr>
        <w:numPr>
          <w:ilvl w:val="0"/>
          <w:numId w:val="10"/>
        </w:numPr>
        <w:shd w:val="clear" w:color="auto" w:fill="FFFFFF"/>
        <w:spacing w:before="0" w:beforeAutospacing="0" w:after="150" w:afterAutospacing="0" w:line="360" w:lineRule="auto"/>
        <w:rPr>
          <w:rFonts w:ascii="Arial" w:hAnsi="Arial" w:cs="Arial"/>
          <w:sz w:val="20"/>
          <w:szCs w:val="20"/>
        </w:rPr>
      </w:pPr>
      <w:r w:rsidRPr="00A63BDB">
        <w:rPr>
          <w:rFonts w:ascii="Arial" w:hAnsi="Arial" w:cs="Arial"/>
          <w:sz w:val="20"/>
          <w:szCs w:val="20"/>
        </w:rPr>
        <w:t>che in caso di rinvio del termine di presentazione del DUP, la specifica disciplina concernente i documenti di programmazione integrati nel DUP deve essere rispettata</w:t>
      </w:r>
      <w:r w:rsidR="00B3468B" w:rsidRPr="00A63BDB">
        <w:rPr>
          <w:rFonts w:ascii="Arial" w:hAnsi="Arial" w:cs="Arial"/>
          <w:sz w:val="20"/>
          <w:szCs w:val="20"/>
        </w:rPr>
        <w:t>.</w:t>
      </w:r>
    </w:p>
    <w:p w:rsidR="000F7A11" w:rsidRDefault="000F7A11" w:rsidP="00AB6EBA">
      <w:pPr>
        <w:autoSpaceDE w:val="0"/>
        <w:autoSpaceDN w:val="0"/>
        <w:adjustRightInd w:val="0"/>
        <w:spacing w:before="0" w:beforeAutospacing="0" w:after="0" w:afterAutospacing="0" w:line="360" w:lineRule="auto"/>
        <w:rPr>
          <w:rFonts w:ascii="Arial" w:hAnsi="Arial" w:cs="Arial"/>
          <w:sz w:val="20"/>
          <w:szCs w:val="20"/>
        </w:rPr>
      </w:pPr>
      <w:r w:rsidRPr="00A63BDB">
        <w:rPr>
          <w:rFonts w:ascii="Arial" w:hAnsi="Arial" w:cs="Arial"/>
          <w:sz w:val="20"/>
          <w:szCs w:val="20"/>
        </w:rPr>
        <w:t>Considerato che il D.U.P</w:t>
      </w:r>
      <w:r w:rsidR="007C73B0" w:rsidRPr="00A63BDB">
        <w:rPr>
          <w:rFonts w:ascii="Arial" w:hAnsi="Arial" w:cs="Arial"/>
          <w:sz w:val="20"/>
          <w:szCs w:val="20"/>
        </w:rPr>
        <w:t>. aggiornato,</w:t>
      </w:r>
      <w:r w:rsidRPr="00A63BDB">
        <w:rPr>
          <w:rFonts w:ascii="Arial" w:hAnsi="Arial" w:cs="Arial"/>
          <w:sz w:val="20"/>
          <w:szCs w:val="20"/>
        </w:rPr>
        <w:t xml:space="preserve"> costituisce, nel rispetto del principio del coordinamento e coerenza dei documenti di bilancio, il presupposto necessario di tutti gli altri documenti di programmazione.</w:t>
      </w:r>
    </w:p>
    <w:p w:rsidR="003E5471" w:rsidRDefault="003E5471" w:rsidP="00AB6EBA">
      <w:pPr>
        <w:autoSpaceDE w:val="0"/>
        <w:autoSpaceDN w:val="0"/>
        <w:adjustRightInd w:val="0"/>
        <w:spacing w:before="0" w:beforeAutospacing="0" w:after="0" w:afterAutospacing="0" w:line="360" w:lineRule="auto"/>
        <w:rPr>
          <w:rFonts w:ascii="Arial" w:hAnsi="Arial" w:cs="Arial"/>
          <w:sz w:val="20"/>
          <w:szCs w:val="20"/>
        </w:rPr>
      </w:pPr>
      <w:r>
        <w:rPr>
          <w:rFonts w:ascii="Arial" w:hAnsi="Arial" w:cs="Arial"/>
          <w:sz w:val="20"/>
          <w:szCs w:val="20"/>
        </w:rPr>
        <w:t>L</w:t>
      </w:r>
      <w:r w:rsidRPr="003E5471">
        <w:rPr>
          <w:rFonts w:ascii="Arial" w:hAnsi="Arial" w:cs="Arial"/>
          <w:sz w:val="20"/>
          <w:szCs w:val="20"/>
        </w:rPr>
        <w:t>'art.151 del Testo unico delle norme sull'ordinamento degli enti locali, approvato con il D.Lgs. 267/2000 ed in ultimo modificato dalla Legge 190/2014, in base al quale “Gli enti locali ispirano la propria gestione al principio della programmazione. A tal fine presentano il Documento unico di programmazione entro il 31 luglio di ogni anno e deliberano il bilancio di previsione finanziario entro il 31 dicembre, riferiti ad un orizzonte temporale almeno triennale. Le previsioni del bilancio sono elaborate sulla base delle linee strategiche contenute nel documento unico di programmazione, osservando i principi contabili generali ed applicati allegati al decreto legislativo 23 giugno 2011, n. 118, e successive modificazioni. I termini possono essere differiti con decreto del Ministero dell'Interno, d'intesa con il Ministro dell'economia e delle finanze, sentita la Conferenza Stato-città ed autonomie locali, in p</w:t>
      </w:r>
      <w:r>
        <w:rPr>
          <w:rFonts w:ascii="Arial" w:hAnsi="Arial" w:cs="Arial"/>
          <w:sz w:val="20"/>
          <w:szCs w:val="20"/>
        </w:rPr>
        <w:t>resenza di motivate esigenze”.</w:t>
      </w:r>
    </w:p>
    <w:p w:rsidR="003E5471" w:rsidRPr="003E5471" w:rsidRDefault="003E5471" w:rsidP="00AB6EBA">
      <w:pPr>
        <w:autoSpaceDE w:val="0"/>
        <w:autoSpaceDN w:val="0"/>
        <w:adjustRightInd w:val="0"/>
        <w:spacing w:before="0" w:beforeAutospacing="0" w:after="0" w:afterAutospacing="0" w:line="360" w:lineRule="auto"/>
        <w:rPr>
          <w:rFonts w:ascii="Arial" w:hAnsi="Arial" w:cs="Arial"/>
          <w:sz w:val="20"/>
          <w:szCs w:val="20"/>
        </w:rPr>
      </w:pPr>
      <w:r w:rsidRPr="003E5471">
        <w:rPr>
          <w:rFonts w:ascii="Arial" w:hAnsi="Arial" w:cs="Arial"/>
          <w:sz w:val="20"/>
          <w:szCs w:val="20"/>
        </w:rPr>
        <w:t xml:space="preserve">L'art. 170 del D.Lgs. n. 267/2000 che, fra l'altro, recita: - “Entro il 31 luglio di ciascun anno la Giunta presenta al Consiglio il Documento unico di programmazione per le conseguenti deliberazioni. Entro il 15 novembre di </w:t>
      </w:r>
      <w:r w:rsidRPr="003E5471">
        <w:rPr>
          <w:rFonts w:ascii="Arial" w:hAnsi="Arial" w:cs="Arial"/>
          <w:sz w:val="20"/>
          <w:szCs w:val="20"/>
        </w:rPr>
        <w:lastRenderedPageBreak/>
        <w:t>ciascun anno, con lo schema di delibera di bilancio di previsione finanziario, la Giunta presenta al Consiglio la nota di aggiornamento del Documento unico di programmazione”; - “Il Documento Unico di Programmazione ha carattere generale e costituisce la guida strategica e operativa dell'ente”; - “Il Documento Unico di Programmazione costituisce atto presupposto indispensabile per l'approvazione del bilancio di previsione”;</w:t>
      </w:r>
    </w:p>
    <w:p w:rsidR="004D458E" w:rsidRPr="00A63BDB" w:rsidRDefault="004D458E" w:rsidP="00AB6EBA">
      <w:pPr>
        <w:autoSpaceDE w:val="0"/>
        <w:autoSpaceDN w:val="0"/>
        <w:adjustRightInd w:val="0"/>
        <w:spacing w:before="0" w:beforeAutospacing="0" w:after="0" w:afterAutospacing="0" w:line="360" w:lineRule="auto"/>
        <w:rPr>
          <w:rFonts w:ascii="Arial" w:hAnsi="Arial" w:cs="Arial"/>
          <w:sz w:val="20"/>
          <w:szCs w:val="20"/>
        </w:rPr>
      </w:pPr>
    </w:p>
    <w:p w:rsidR="004D458E" w:rsidRPr="00A63BDB" w:rsidRDefault="004D458E" w:rsidP="004D458E">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before="0" w:beforeAutospacing="0" w:after="0" w:afterAutospacing="0" w:line="360" w:lineRule="auto"/>
        <w:jc w:val="center"/>
        <w:rPr>
          <w:rFonts w:ascii="Arial" w:hAnsi="Arial" w:cs="Arial"/>
          <w:b/>
          <w:sz w:val="20"/>
          <w:szCs w:val="20"/>
        </w:rPr>
      </w:pPr>
      <w:r w:rsidRPr="00A63BDB">
        <w:rPr>
          <w:rFonts w:ascii="Arial" w:hAnsi="Arial" w:cs="Arial"/>
          <w:b/>
          <w:sz w:val="20"/>
          <w:szCs w:val="20"/>
        </w:rPr>
        <w:t>VERIFICHE E RISCONTRI</w:t>
      </w:r>
    </w:p>
    <w:p w:rsidR="004D458E" w:rsidRPr="00A63BDB" w:rsidRDefault="004D458E">
      <w:pPr>
        <w:spacing w:before="0" w:beforeAutospacing="0" w:after="0" w:afterAutospacing="0" w:line="360" w:lineRule="auto"/>
        <w:rPr>
          <w:rFonts w:ascii="Arial" w:hAnsi="Arial" w:cs="Arial"/>
          <w:sz w:val="20"/>
          <w:szCs w:val="20"/>
        </w:rPr>
      </w:pPr>
    </w:p>
    <w:p w:rsidR="000F7A11" w:rsidRPr="00A63BDB" w:rsidRDefault="000F7A11">
      <w:pPr>
        <w:spacing w:before="0" w:beforeAutospacing="0" w:after="0" w:afterAutospacing="0" w:line="360" w:lineRule="auto"/>
        <w:rPr>
          <w:rFonts w:ascii="Arial" w:hAnsi="Arial" w:cs="Arial"/>
          <w:sz w:val="20"/>
          <w:szCs w:val="20"/>
        </w:rPr>
      </w:pPr>
      <w:r w:rsidRPr="00A63BDB">
        <w:rPr>
          <w:rFonts w:ascii="Arial" w:hAnsi="Arial" w:cs="Arial"/>
          <w:sz w:val="20"/>
          <w:szCs w:val="20"/>
        </w:rPr>
        <w:t>L’Organo di revisione ha verificato:</w:t>
      </w:r>
    </w:p>
    <w:p w:rsidR="000F7A11" w:rsidRPr="00A63BDB" w:rsidRDefault="000F7A11">
      <w:pPr>
        <w:spacing w:before="0" w:beforeAutospacing="0" w:after="0" w:afterAutospacing="0" w:line="360" w:lineRule="auto"/>
        <w:rPr>
          <w:rFonts w:ascii="Arial" w:hAnsi="Arial" w:cs="Arial"/>
          <w:sz w:val="20"/>
          <w:szCs w:val="20"/>
        </w:rPr>
      </w:pPr>
      <w:r w:rsidRPr="00A63BDB">
        <w:rPr>
          <w:rFonts w:ascii="Arial" w:hAnsi="Arial" w:cs="Arial"/>
          <w:sz w:val="20"/>
          <w:szCs w:val="20"/>
        </w:rPr>
        <w:t>a) la completezza del documento in base ai contenuti previsti dal principio contabile</w:t>
      </w:r>
      <w:r w:rsidR="00B3468B" w:rsidRPr="00A63BDB">
        <w:rPr>
          <w:rFonts w:ascii="Arial" w:hAnsi="Arial" w:cs="Arial"/>
          <w:sz w:val="20"/>
          <w:szCs w:val="20"/>
        </w:rPr>
        <w:t xml:space="preserve"> applicato n.</w:t>
      </w:r>
      <w:r w:rsidRPr="00A63BDB">
        <w:rPr>
          <w:rFonts w:ascii="Arial" w:hAnsi="Arial" w:cs="Arial"/>
          <w:sz w:val="20"/>
          <w:szCs w:val="20"/>
        </w:rPr>
        <w:t xml:space="preserve"> 4/1;</w:t>
      </w:r>
    </w:p>
    <w:p w:rsidR="000F7A11" w:rsidRPr="00A63BDB" w:rsidRDefault="000F7A11">
      <w:pPr>
        <w:autoSpaceDE w:val="0"/>
        <w:autoSpaceDN w:val="0"/>
        <w:adjustRightInd w:val="0"/>
        <w:spacing w:before="0" w:beforeAutospacing="0" w:after="0" w:afterAutospacing="0" w:line="360" w:lineRule="auto"/>
        <w:ind w:right="-1"/>
        <w:contextualSpacing/>
        <w:rPr>
          <w:rFonts w:ascii="Arial" w:hAnsi="Arial" w:cs="Arial"/>
          <w:strike/>
          <w:sz w:val="20"/>
          <w:szCs w:val="20"/>
        </w:rPr>
      </w:pPr>
      <w:r w:rsidRPr="00A63BDB">
        <w:rPr>
          <w:rFonts w:ascii="Arial" w:hAnsi="Arial" w:cs="Arial"/>
          <w:bCs/>
          <w:sz w:val="20"/>
          <w:szCs w:val="20"/>
        </w:rPr>
        <w:t xml:space="preserve">b) la coerenza interna del DUP con le linee programmatiche di mandato, presentate ed approvate con deliberazione di Consiglio comunale n. </w:t>
      </w:r>
      <w:r w:rsidR="00B66DF1" w:rsidRPr="00A63BDB">
        <w:rPr>
          <w:rFonts w:ascii="Arial" w:hAnsi="Arial" w:cs="Arial"/>
          <w:bCs/>
          <w:sz w:val="20"/>
          <w:szCs w:val="20"/>
        </w:rPr>
        <w:t xml:space="preserve">61 </w:t>
      </w:r>
      <w:r w:rsidRPr="00A63BDB">
        <w:rPr>
          <w:rFonts w:ascii="Arial" w:hAnsi="Arial" w:cs="Arial"/>
          <w:bCs/>
          <w:sz w:val="20"/>
          <w:szCs w:val="20"/>
        </w:rPr>
        <w:t>del</w:t>
      </w:r>
      <w:r w:rsidR="00B66DF1" w:rsidRPr="00A63BDB">
        <w:rPr>
          <w:rFonts w:ascii="Arial" w:hAnsi="Arial" w:cs="Arial"/>
          <w:bCs/>
          <w:sz w:val="20"/>
          <w:szCs w:val="20"/>
        </w:rPr>
        <w:t xml:space="preserve"> 07/09/2017</w:t>
      </w:r>
      <w:r w:rsidRPr="00A63BDB">
        <w:rPr>
          <w:rFonts w:ascii="Arial" w:hAnsi="Arial" w:cs="Arial"/>
          <w:bCs/>
          <w:sz w:val="20"/>
          <w:szCs w:val="20"/>
        </w:rPr>
        <w:t>;</w:t>
      </w:r>
    </w:p>
    <w:p w:rsidR="000F7A11" w:rsidRPr="00A63BDB" w:rsidRDefault="000F7A11">
      <w:pPr>
        <w:autoSpaceDE w:val="0"/>
        <w:autoSpaceDN w:val="0"/>
        <w:adjustRightInd w:val="0"/>
        <w:spacing w:before="0" w:beforeAutospacing="0" w:after="0" w:afterAutospacing="0" w:line="360" w:lineRule="auto"/>
        <w:rPr>
          <w:rFonts w:ascii="Arial" w:hAnsi="Arial" w:cs="Arial"/>
          <w:sz w:val="20"/>
          <w:szCs w:val="20"/>
        </w:rPr>
      </w:pPr>
      <w:r w:rsidRPr="00A63BDB">
        <w:rPr>
          <w:rFonts w:ascii="Arial" w:hAnsi="Arial" w:cs="Arial"/>
          <w:sz w:val="20"/>
          <w:szCs w:val="20"/>
        </w:rPr>
        <w:t>c) la corretta definizione del gruppo della amministrazione pubblica con l’indicazione degli indirizzi e degli obiettivi degli organismi partecipati;</w:t>
      </w:r>
    </w:p>
    <w:p w:rsidR="000F7A11" w:rsidRPr="00A63BDB" w:rsidRDefault="000F7A11">
      <w:pPr>
        <w:autoSpaceDE w:val="0"/>
        <w:autoSpaceDN w:val="0"/>
        <w:adjustRightInd w:val="0"/>
        <w:spacing w:before="0" w:beforeAutospacing="0" w:after="0" w:afterAutospacing="0" w:line="360" w:lineRule="auto"/>
        <w:rPr>
          <w:rFonts w:ascii="Arial" w:hAnsi="Arial" w:cs="Arial"/>
          <w:bCs/>
          <w:iCs/>
          <w:sz w:val="20"/>
          <w:szCs w:val="20"/>
        </w:rPr>
      </w:pPr>
      <w:r w:rsidRPr="00A63BDB">
        <w:rPr>
          <w:rFonts w:ascii="Arial" w:hAnsi="Arial" w:cs="Arial"/>
          <w:sz w:val="20"/>
          <w:szCs w:val="20"/>
        </w:rPr>
        <w:t xml:space="preserve">d) </w:t>
      </w:r>
      <w:r w:rsidRPr="00A63BDB">
        <w:rPr>
          <w:rFonts w:ascii="Arial" w:hAnsi="Arial" w:cs="Arial"/>
          <w:bCs/>
          <w:iCs/>
          <w:sz w:val="20"/>
          <w:szCs w:val="20"/>
        </w:rPr>
        <w:t>l’adozione degli strumenti obbligatori di programmazione di settore e la loro coerenza con quanto indicato nel DUP e in particolare che:</w:t>
      </w:r>
    </w:p>
    <w:p w:rsidR="000C5303" w:rsidRPr="00A63BDB" w:rsidRDefault="000C5303">
      <w:pPr>
        <w:autoSpaceDE w:val="0"/>
        <w:autoSpaceDN w:val="0"/>
        <w:adjustRightInd w:val="0"/>
        <w:spacing w:before="0" w:beforeAutospacing="0" w:after="0" w:afterAutospacing="0" w:line="360" w:lineRule="auto"/>
        <w:rPr>
          <w:rFonts w:ascii="Arial" w:hAnsi="Arial" w:cs="Arial"/>
          <w:sz w:val="20"/>
          <w:szCs w:val="20"/>
        </w:rPr>
      </w:pPr>
    </w:p>
    <w:p w:rsidR="000F7A11" w:rsidRPr="00A63BDB" w:rsidRDefault="000F7A11">
      <w:pPr>
        <w:autoSpaceDE w:val="0"/>
        <w:autoSpaceDN w:val="0"/>
        <w:adjustRightInd w:val="0"/>
        <w:spacing w:before="0" w:beforeAutospacing="0" w:after="0" w:afterAutospacing="0" w:line="360" w:lineRule="auto"/>
        <w:rPr>
          <w:rFonts w:ascii="Arial" w:hAnsi="Arial" w:cs="Arial"/>
          <w:b/>
          <w:bCs/>
          <w:iCs/>
          <w:sz w:val="20"/>
          <w:szCs w:val="20"/>
        </w:rPr>
      </w:pPr>
      <w:r w:rsidRPr="00A63BDB">
        <w:rPr>
          <w:rFonts w:ascii="Arial" w:hAnsi="Arial" w:cs="Arial"/>
          <w:b/>
          <w:bCs/>
          <w:iCs/>
          <w:sz w:val="20"/>
          <w:szCs w:val="20"/>
        </w:rPr>
        <w:t xml:space="preserve">1) </w:t>
      </w:r>
      <w:r w:rsidRPr="00A63BDB">
        <w:rPr>
          <w:rFonts w:ascii="Arial" w:hAnsi="Arial" w:cs="Arial"/>
          <w:b/>
          <w:bCs/>
          <w:sz w:val="20"/>
          <w:szCs w:val="20"/>
        </w:rPr>
        <w:t>Programma triennale lavori pubblici</w:t>
      </w:r>
    </w:p>
    <w:p w:rsidR="001404F0" w:rsidRPr="00A63BDB" w:rsidRDefault="000F7A11">
      <w:pPr>
        <w:autoSpaceDE w:val="0"/>
        <w:autoSpaceDN w:val="0"/>
        <w:adjustRightInd w:val="0"/>
        <w:spacing w:before="0" w:beforeAutospacing="0" w:after="0" w:afterAutospacing="0" w:line="360" w:lineRule="auto"/>
        <w:rPr>
          <w:rFonts w:ascii="Arial" w:eastAsia="Times New Roman" w:hAnsi="Arial" w:cs="Arial"/>
          <w:sz w:val="20"/>
          <w:szCs w:val="20"/>
        </w:rPr>
      </w:pPr>
      <w:r w:rsidRPr="00A63BDB">
        <w:rPr>
          <w:rFonts w:ascii="Arial" w:eastAsia="Times New Roman" w:hAnsi="Arial" w:cs="Arial"/>
          <w:sz w:val="20"/>
          <w:szCs w:val="20"/>
        </w:rPr>
        <w:t>Il programma triennale ed elenco annuale dei lavori pubblici</w:t>
      </w:r>
      <w:r w:rsidR="001404F0" w:rsidRPr="00A63BDB">
        <w:rPr>
          <w:rFonts w:ascii="Arial" w:eastAsia="Times New Roman" w:hAnsi="Arial" w:cs="Arial"/>
          <w:sz w:val="20"/>
          <w:szCs w:val="20"/>
        </w:rPr>
        <w:t xml:space="preserve"> è </w:t>
      </w:r>
      <w:r w:rsidR="001108A3">
        <w:rPr>
          <w:rFonts w:ascii="Arial" w:hAnsi="Arial" w:cs="Arial"/>
          <w:sz w:val="20"/>
        </w:rPr>
        <w:t>tale programma è in corso di definizione</w:t>
      </w:r>
      <w:r w:rsidR="001404F0" w:rsidRPr="00A63BDB">
        <w:rPr>
          <w:rFonts w:ascii="Arial" w:eastAsia="Times New Roman" w:hAnsi="Arial" w:cs="Arial"/>
          <w:sz w:val="20"/>
          <w:szCs w:val="20"/>
        </w:rPr>
        <w:t>.</w:t>
      </w:r>
      <w:r w:rsidR="00CB2CCD" w:rsidRPr="00A63BDB">
        <w:rPr>
          <w:rFonts w:ascii="Arial" w:eastAsia="Times New Roman" w:hAnsi="Arial" w:cs="Arial"/>
          <w:sz w:val="20"/>
          <w:szCs w:val="20"/>
        </w:rPr>
        <w:t xml:space="preserve"> </w:t>
      </w:r>
    </w:p>
    <w:p w:rsidR="00CB2CCD" w:rsidRPr="00A63BDB" w:rsidRDefault="00CB2CCD">
      <w:pPr>
        <w:autoSpaceDE w:val="0"/>
        <w:autoSpaceDN w:val="0"/>
        <w:adjustRightInd w:val="0"/>
        <w:spacing w:before="0" w:beforeAutospacing="0" w:after="0" w:afterAutospacing="0" w:line="360" w:lineRule="auto"/>
        <w:rPr>
          <w:rFonts w:ascii="Arial" w:eastAsia="Times New Roman" w:hAnsi="Arial" w:cs="Arial"/>
          <w:sz w:val="20"/>
          <w:szCs w:val="20"/>
        </w:rPr>
      </w:pPr>
    </w:p>
    <w:p w:rsidR="000F7A11" w:rsidRPr="00A63BDB" w:rsidRDefault="000F7A11">
      <w:pPr>
        <w:autoSpaceDE w:val="0"/>
        <w:autoSpaceDN w:val="0"/>
        <w:adjustRightInd w:val="0"/>
        <w:spacing w:before="0" w:beforeAutospacing="0" w:after="0" w:afterAutospacing="0" w:line="360" w:lineRule="auto"/>
        <w:rPr>
          <w:rFonts w:ascii="Arial" w:hAnsi="Arial" w:cs="Arial"/>
          <w:b/>
          <w:sz w:val="20"/>
          <w:szCs w:val="20"/>
        </w:rPr>
      </w:pPr>
      <w:r w:rsidRPr="00A63BDB">
        <w:rPr>
          <w:rFonts w:ascii="Arial" w:hAnsi="Arial" w:cs="Arial"/>
          <w:b/>
          <w:sz w:val="20"/>
          <w:szCs w:val="20"/>
        </w:rPr>
        <w:t>2) Piano delle alienazioni e valorizzazioni immobiliari</w:t>
      </w:r>
    </w:p>
    <w:p w:rsidR="00027DBA" w:rsidRPr="00DE08A1" w:rsidRDefault="000F7A11" w:rsidP="00027DBA">
      <w:pPr>
        <w:autoSpaceDE w:val="0"/>
        <w:autoSpaceDN w:val="0"/>
        <w:adjustRightInd w:val="0"/>
        <w:spacing w:before="0" w:beforeAutospacing="0" w:after="0" w:afterAutospacing="0" w:line="360" w:lineRule="auto"/>
        <w:rPr>
          <w:rFonts w:ascii="Arial" w:hAnsi="Arial" w:cs="Arial"/>
          <w:sz w:val="20"/>
          <w:szCs w:val="20"/>
        </w:rPr>
      </w:pPr>
      <w:r w:rsidRPr="00A63BDB">
        <w:rPr>
          <w:rFonts w:ascii="Arial" w:eastAsia="Times New Roman" w:hAnsi="Arial" w:cs="Arial"/>
          <w:sz w:val="20"/>
          <w:szCs w:val="20"/>
        </w:rPr>
        <w:t>Il piano delle alienazioni e valorizzazioni immobiliari, di cui all’art. 58, comma 1, del D.L. 25 giugno 2008, n. 112.</w:t>
      </w:r>
      <w:r w:rsidRPr="00A63BDB">
        <w:rPr>
          <w:rFonts w:ascii="Arial" w:eastAsia="Times New Roman" w:hAnsi="Arial" w:cs="Arial"/>
          <w:sz w:val="20"/>
          <w:szCs w:val="20"/>
          <w:lang w:eastAsia="it-IT"/>
        </w:rPr>
        <w:t xml:space="preserve"> </w:t>
      </w:r>
      <w:r w:rsidRPr="00A63BDB">
        <w:rPr>
          <w:rFonts w:ascii="Arial" w:eastAsia="Times New Roman" w:hAnsi="Arial" w:cs="Arial"/>
          <w:sz w:val="20"/>
          <w:szCs w:val="20"/>
        </w:rPr>
        <w:t xml:space="preserve">convertito con modificazioni dalla L. 6 agosto 2008, n. 133 </w:t>
      </w:r>
      <w:r w:rsidR="001108A3">
        <w:rPr>
          <w:rFonts w:ascii="Arial" w:eastAsia="Times New Roman" w:hAnsi="Arial" w:cs="Arial"/>
          <w:sz w:val="20"/>
          <w:szCs w:val="20"/>
        </w:rPr>
        <w:t xml:space="preserve">non </w:t>
      </w:r>
      <w:r w:rsidRPr="00DE08A1">
        <w:rPr>
          <w:rFonts w:ascii="Arial" w:hAnsi="Arial" w:cs="Arial"/>
          <w:sz w:val="20"/>
          <w:szCs w:val="20"/>
        </w:rPr>
        <w:t>è</w:t>
      </w:r>
      <w:r w:rsidR="001108A3">
        <w:rPr>
          <w:rFonts w:ascii="Arial" w:hAnsi="Arial" w:cs="Arial"/>
          <w:sz w:val="20"/>
          <w:szCs w:val="20"/>
        </w:rPr>
        <w:t xml:space="preserve"> stato effettuato in quanto, così come lo scorso anno l’Ente non ha effettuato alienazioni.</w:t>
      </w:r>
    </w:p>
    <w:p w:rsidR="000F7A11" w:rsidRPr="00A63BDB" w:rsidRDefault="000F7A11">
      <w:pPr>
        <w:autoSpaceDE w:val="0"/>
        <w:autoSpaceDN w:val="0"/>
        <w:adjustRightInd w:val="0"/>
        <w:spacing w:before="0" w:beforeAutospacing="0" w:after="0" w:afterAutospacing="0" w:line="360" w:lineRule="auto"/>
        <w:rPr>
          <w:rFonts w:ascii="Arial" w:hAnsi="Arial" w:cs="Arial"/>
          <w:i/>
          <w:sz w:val="20"/>
          <w:szCs w:val="20"/>
        </w:rPr>
      </w:pPr>
    </w:p>
    <w:p w:rsidR="000F7A11" w:rsidRPr="00A63BDB" w:rsidRDefault="000F7A11">
      <w:pPr>
        <w:autoSpaceDE w:val="0"/>
        <w:autoSpaceDN w:val="0"/>
        <w:adjustRightInd w:val="0"/>
        <w:spacing w:before="0" w:beforeAutospacing="0" w:after="0" w:afterAutospacing="0" w:line="360" w:lineRule="auto"/>
        <w:rPr>
          <w:rFonts w:ascii="Arial" w:hAnsi="Arial" w:cs="Arial"/>
          <w:b/>
          <w:sz w:val="20"/>
          <w:szCs w:val="20"/>
        </w:rPr>
      </w:pPr>
      <w:r w:rsidRPr="00A63BDB">
        <w:rPr>
          <w:rFonts w:ascii="Arial" w:hAnsi="Arial" w:cs="Arial"/>
          <w:b/>
          <w:sz w:val="20"/>
          <w:szCs w:val="20"/>
        </w:rPr>
        <w:t>3) Programma biennale degli acquisti di beni e servizi</w:t>
      </w:r>
    </w:p>
    <w:p w:rsidR="000F7A11" w:rsidRDefault="000F7A11">
      <w:pPr>
        <w:autoSpaceDE w:val="0"/>
        <w:autoSpaceDN w:val="0"/>
        <w:adjustRightInd w:val="0"/>
        <w:spacing w:before="0" w:beforeAutospacing="0" w:after="0" w:afterAutospacing="0" w:line="360" w:lineRule="auto"/>
        <w:rPr>
          <w:rFonts w:ascii="Arial" w:hAnsi="Arial" w:cs="Arial"/>
          <w:sz w:val="20"/>
          <w:szCs w:val="20"/>
        </w:rPr>
      </w:pPr>
      <w:r w:rsidRPr="00A63BDB">
        <w:rPr>
          <w:rFonts w:ascii="Arial" w:hAnsi="Arial" w:cs="Arial"/>
          <w:sz w:val="20"/>
          <w:szCs w:val="20"/>
        </w:rPr>
        <w:t xml:space="preserve">Il </w:t>
      </w:r>
      <w:r w:rsidRPr="00A63BDB">
        <w:rPr>
          <w:rFonts w:ascii="Arial" w:eastAsia="Times New Roman" w:hAnsi="Arial" w:cs="Arial"/>
          <w:sz w:val="20"/>
          <w:szCs w:val="20"/>
        </w:rPr>
        <w:t xml:space="preserve">programma biennale di forniture e servizi, di cui all’art.21, comma 6, del D.Lgs. n. 50/2016 </w:t>
      </w:r>
      <w:r w:rsidR="005809D2">
        <w:rPr>
          <w:rFonts w:ascii="Arial" w:eastAsia="Times New Roman" w:hAnsi="Arial" w:cs="Arial"/>
          <w:sz w:val="20"/>
          <w:szCs w:val="20"/>
        </w:rPr>
        <w:t>è</w:t>
      </w:r>
      <w:r w:rsidRPr="00A63BDB">
        <w:rPr>
          <w:rFonts w:ascii="Arial" w:eastAsia="Times New Roman" w:hAnsi="Arial" w:cs="Arial"/>
          <w:sz w:val="20"/>
          <w:szCs w:val="20"/>
        </w:rPr>
        <w:t xml:space="preserve"> regolato con Decreto 16 gennaio 2018 n. 14 del Ministero delle Infrastrutture e dei Trasporti che ne definisce le procedure per la redazione e la pubblicazione</w:t>
      </w:r>
      <w:r w:rsidR="005809D2">
        <w:rPr>
          <w:rFonts w:ascii="Arial" w:eastAsia="Times New Roman" w:hAnsi="Arial" w:cs="Arial"/>
          <w:sz w:val="20"/>
          <w:szCs w:val="20"/>
        </w:rPr>
        <w:t>,</w:t>
      </w:r>
      <w:r w:rsidRPr="00A63BDB">
        <w:rPr>
          <w:rFonts w:ascii="Arial" w:eastAsia="Times New Roman" w:hAnsi="Arial" w:cs="Arial"/>
          <w:sz w:val="20"/>
          <w:szCs w:val="20"/>
        </w:rPr>
        <w:t xml:space="preserve"> </w:t>
      </w:r>
      <w:r w:rsidRPr="00A63BDB">
        <w:rPr>
          <w:rFonts w:ascii="Arial" w:hAnsi="Arial" w:cs="Arial"/>
          <w:sz w:val="20"/>
          <w:szCs w:val="20"/>
        </w:rPr>
        <w:t xml:space="preserve">è stato oggetto </w:t>
      </w:r>
      <w:r w:rsidR="005809D2">
        <w:rPr>
          <w:rFonts w:ascii="Arial" w:hAnsi="Arial" w:cs="Arial"/>
          <w:sz w:val="20"/>
          <w:szCs w:val="20"/>
        </w:rPr>
        <w:t xml:space="preserve">di </w:t>
      </w:r>
      <w:r w:rsidR="004C6BA2" w:rsidRPr="00A63BDB">
        <w:rPr>
          <w:rFonts w:ascii="Arial" w:hAnsi="Arial" w:cs="Arial"/>
          <w:sz w:val="20"/>
          <w:szCs w:val="20"/>
        </w:rPr>
        <w:t>approva</w:t>
      </w:r>
      <w:r w:rsidR="005809D2">
        <w:rPr>
          <w:rFonts w:ascii="Arial" w:hAnsi="Arial" w:cs="Arial"/>
          <w:sz w:val="20"/>
          <w:szCs w:val="20"/>
        </w:rPr>
        <w:t>zione de</w:t>
      </w:r>
      <w:r w:rsidR="004C6BA2" w:rsidRPr="00A63BDB">
        <w:rPr>
          <w:rFonts w:ascii="Arial" w:hAnsi="Arial" w:cs="Arial"/>
          <w:sz w:val="20"/>
          <w:szCs w:val="20"/>
        </w:rPr>
        <w:t>l Consiglio Comunale con deliberazione n.</w:t>
      </w:r>
      <w:r w:rsidR="005809D2">
        <w:rPr>
          <w:rFonts w:ascii="Arial" w:hAnsi="Arial" w:cs="Arial"/>
          <w:sz w:val="20"/>
          <w:szCs w:val="20"/>
        </w:rPr>
        <w:t xml:space="preserve"> 13</w:t>
      </w:r>
      <w:r w:rsidR="004C6BA2" w:rsidRPr="00A63BDB">
        <w:rPr>
          <w:rFonts w:ascii="Arial" w:hAnsi="Arial" w:cs="Arial"/>
          <w:sz w:val="20"/>
          <w:szCs w:val="20"/>
        </w:rPr>
        <w:t xml:space="preserve"> del </w:t>
      </w:r>
      <w:r w:rsidR="005809D2">
        <w:rPr>
          <w:rFonts w:ascii="Arial" w:hAnsi="Arial" w:cs="Arial"/>
          <w:sz w:val="20"/>
          <w:szCs w:val="20"/>
        </w:rPr>
        <w:t>30</w:t>
      </w:r>
      <w:r w:rsidR="004C6BA2" w:rsidRPr="00A63BDB">
        <w:rPr>
          <w:rFonts w:ascii="Arial" w:hAnsi="Arial" w:cs="Arial"/>
          <w:sz w:val="20"/>
          <w:szCs w:val="20"/>
        </w:rPr>
        <w:t>.</w:t>
      </w:r>
      <w:r w:rsidR="005809D2">
        <w:rPr>
          <w:rFonts w:ascii="Arial" w:hAnsi="Arial" w:cs="Arial"/>
          <w:sz w:val="20"/>
          <w:szCs w:val="20"/>
        </w:rPr>
        <w:t>04</w:t>
      </w:r>
      <w:r w:rsidR="004C6BA2" w:rsidRPr="00A63BDB">
        <w:rPr>
          <w:rFonts w:ascii="Arial" w:hAnsi="Arial" w:cs="Arial"/>
          <w:sz w:val="20"/>
          <w:szCs w:val="20"/>
        </w:rPr>
        <w:t>.</w:t>
      </w:r>
      <w:r w:rsidR="005809D2">
        <w:rPr>
          <w:rFonts w:ascii="Arial" w:hAnsi="Arial" w:cs="Arial"/>
          <w:sz w:val="20"/>
          <w:szCs w:val="20"/>
        </w:rPr>
        <w:t>2020</w:t>
      </w:r>
      <w:r w:rsidR="00310A41">
        <w:rPr>
          <w:rFonts w:ascii="Arial" w:hAnsi="Arial" w:cs="Arial"/>
          <w:sz w:val="20"/>
          <w:szCs w:val="20"/>
        </w:rPr>
        <w:t xml:space="preserve">, </w:t>
      </w:r>
      <w:r w:rsidR="00310A41" w:rsidRPr="00310A41">
        <w:rPr>
          <w:rFonts w:ascii="Arial" w:hAnsi="Arial" w:cs="Arial"/>
          <w:sz w:val="20"/>
          <w:szCs w:val="20"/>
        </w:rPr>
        <w:t>successivamente aggiornato con deliberazione del Consiglio Comunale n. 67del 26/11/2020. E’ in corso la programmazione relativa al triennio 2021</w:t>
      </w:r>
      <w:r w:rsidR="00310A41">
        <w:rPr>
          <w:rFonts w:ascii="Arial" w:hAnsi="Arial" w:cs="Arial"/>
          <w:sz w:val="20"/>
          <w:szCs w:val="20"/>
        </w:rPr>
        <w:t>/</w:t>
      </w:r>
      <w:r w:rsidR="00310A41" w:rsidRPr="00310A41">
        <w:rPr>
          <w:rFonts w:ascii="Arial" w:hAnsi="Arial" w:cs="Arial"/>
          <w:sz w:val="20"/>
          <w:szCs w:val="20"/>
        </w:rPr>
        <w:t>2022</w:t>
      </w:r>
      <w:r w:rsidR="00310A41">
        <w:rPr>
          <w:rFonts w:ascii="Arial" w:hAnsi="Arial" w:cs="Arial"/>
          <w:sz w:val="20"/>
          <w:szCs w:val="20"/>
        </w:rPr>
        <w:t>/</w:t>
      </w:r>
      <w:r w:rsidR="00310A41" w:rsidRPr="00310A41">
        <w:rPr>
          <w:rFonts w:ascii="Arial" w:hAnsi="Arial" w:cs="Arial"/>
          <w:sz w:val="20"/>
          <w:szCs w:val="20"/>
        </w:rPr>
        <w:t>2023</w:t>
      </w:r>
      <w:r w:rsidR="005809D2">
        <w:rPr>
          <w:rFonts w:ascii="Arial" w:hAnsi="Arial" w:cs="Arial"/>
          <w:sz w:val="20"/>
          <w:szCs w:val="20"/>
        </w:rPr>
        <w:t>.</w:t>
      </w:r>
    </w:p>
    <w:p w:rsidR="0076486A" w:rsidRPr="0076486A" w:rsidRDefault="0076486A" w:rsidP="0076486A">
      <w:pPr>
        <w:autoSpaceDE w:val="0"/>
        <w:autoSpaceDN w:val="0"/>
        <w:adjustRightInd w:val="0"/>
        <w:spacing w:before="0" w:beforeAutospacing="0" w:after="0" w:afterAutospacing="0" w:line="360" w:lineRule="auto"/>
        <w:ind w:left="708"/>
        <w:rPr>
          <w:rFonts w:ascii="Arial" w:hAnsi="Arial" w:cs="Arial"/>
          <w:b/>
          <w:sz w:val="20"/>
          <w:szCs w:val="20"/>
        </w:rPr>
      </w:pPr>
    </w:p>
    <w:p w:rsidR="000F7A11" w:rsidRPr="00837EED" w:rsidRDefault="005809D2">
      <w:pPr>
        <w:autoSpaceDE w:val="0"/>
        <w:autoSpaceDN w:val="0"/>
        <w:adjustRightInd w:val="0"/>
        <w:spacing w:before="0" w:beforeAutospacing="0" w:after="0" w:afterAutospacing="0" w:line="360" w:lineRule="auto"/>
        <w:rPr>
          <w:rFonts w:ascii="Arial" w:hAnsi="Arial" w:cs="Arial"/>
          <w:b/>
          <w:sz w:val="20"/>
          <w:szCs w:val="20"/>
        </w:rPr>
      </w:pPr>
      <w:r w:rsidRPr="00837EED">
        <w:rPr>
          <w:rFonts w:ascii="Arial" w:hAnsi="Arial" w:cs="Arial"/>
          <w:b/>
          <w:sz w:val="20"/>
          <w:szCs w:val="20"/>
        </w:rPr>
        <w:t>4</w:t>
      </w:r>
      <w:r w:rsidR="000F7A11" w:rsidRPr="00837EED">
        <w:rPr>
          <w:rFonts w:ascii="Arial" w:hAnsi="Arial" w:cs="Arial"/>
          <w:b/>
          <w:sz w:val="20"/>
          <w:szCs w:val="20"/>
        </w:rPr>
        <w:t>) Piano triennale di razionalizzazione e riqualificazione della spesa</w:t>
      </w:r>
    </w:p>
    <w:p w:rsidR="000F7A11" w:rsidRDefault="000F7A11">
      <w:pPr>
        <w:autoSpaceDE w:val="0"/>
        <w:autoSpaceDN w:val="0"/>
        <w:adjustRightInd w:val="0"/>
        <w:spacing w:before="0" w:beforeAutospacing="0" w:after="0" w:afterAutospacing="0" w:line="360" w:lineRule="auto"/>
        <w:rPr>
          <w:rFonts w:ascii="Arial" w:eastAsia="Times New Roman" w:hAnsi="Arial" w:cs="Arial"/>
          <w:sz w:val="20"/>
          <w:szCs w:val="20"/>
        </w:rPr>
      </w:pPr>
      <w:r w:rsidRPr="00837EED">
        <w:rPr>
          <w:rFonts w:ascii="Arial" w:eastAsia="Times New Roman" w:hAnsi="Arial" w:cs="Arial"/>
          <w:sz w:val="20"/>
          <w:szCs w:val="20"/>
        </w:rPr>
        <w:t>Il piano triennale di razionalizzazione e riqualificazione della spesa (facoltativo) di cui all'art. 16, comma 4, del D.L. 6 luglio 2011, n. 98, convertito con modificazioni dalla L. 15 luglio 2011, n. 111</w:t>
      </w:r>
      <w:r w:rsidR="005809D2" w:rsidRPr="00837EED">
        <w:rPr>
          <w:rFonts w:ascii="Arial" w:eastAsia="Times New Roman" w:hAnsi="Arial" w:cs="Arial"/>
          <w:sz w:val="20"/>
          <w:szCs w:val="20"/>
        </w:rPr>
        <w:t>.</w:t>
      </w:r>
    </w:p>
    <w:p w:rsidR="0076486A" w:rsidRPr="00A63BDB" w:rsidRDefault="0076486A">
      <w:pPr>
        <w:autoSpaceDE w:val="0"/>
        <w:autoSpaceDN w:val="0"/>
        <w:adjustRightInd w:val="0"/>
        <w:spacing w:before="0" w:beforeAutospacing="0" w:after="0" w:afterAutospacing="0" w:line="360" w:lineRule="auto"/>
        <w:rPr>
          <w:rFonts w:ascii="Arial" w:hAnsi="Arial" w:cs="Arial"/>
          <w:b/>
          <w:bCs/>
          <w:sz w:val="20"/>
          <w:szCs w:val="20"/>
        </w:rPr>
      </w:pPr>
    </w:p>
    <w:p w:rsidR="00433BF3" w:rsidRPr="001800DF" w:rsidRDefault="005809D2">
      <w:pPr>
        <w:autoSpaceDE w:val="0"/>
        <w:autoSpaceDN w:val="0"/>
        <w:adjustRightInd w:val="0"/>
        <w:spacing w:before="0" w:beforeAutospacing="0" w:after="0" w:afterAutospacing="0" w:line="360" w:lineRule="auto"/>
        <w:rPr>
          <w:rFonts w:ascii="Arial" w:hAnsi="Arial" w:cs="Arial"/>
          <w:b/>
          <w:bCs/>
          <w:sz w:val="20"/>
          <w:szCs w:val="20"/>
        </w:rPr>
      </w:pPr>
      <w:r w:rsidRPr="001800DF">
        <w:rPr>
          <w:rFonts w:ascii="Arial" w:hAnsi="Arial" w:cs="Arial"/>
          <w:b/>
          <w:bCs/>
          <w:sz w:val="20"/>
          <w:szCs w:val="20"/>
        </w:rPr>
        <w:t>5</w:t>
      </w:r>
      <w:r w:rsidR="000F7A11" w:rsidRPr="001800DF">
        <w:rPr>
          <w:rFonts w:ascii="Arial" w:hAnsi="Arial" w:cs="Arial"/>
          <w:b/>
          <w:bCs/>
          <w:sz w:val="20"/>
          <w:szCs w:val="20"/>
        </w:rPr>
        <w:t xml:space="preserve">) </w:t>
      </w:r>
      <w:r w:rsidR="006E2F3E" w:rsidRPr="001800DF">
        <w:rPr>
          <w:rFonts w:ascii="Arial" w:hAnsi="Arial" w:cs="Arial"/>
          <w:b/>
          <w:bCs/>
          <w:sz w:val="20"/>
          <w:szCs w:val="20"/>
        </w:rPr>
        <w:t>Piano triennale</w:t>
      </w:r>
      <w:r w:rsidR="000F7A11" w:rsidRPr="001800DF">
        <w:rPr>
          <w:rFonts w:ascii="Arial" w:hAnsi="Arial" w:cs="Arial"/>
          <w:b/>
          <w:bCs/>
          <w:sz w:val="20"/>
          <w:szCs w:val="20"/>
        </w:rPr>
        <w:t xml:space="preserve"> de</w:t>
      </w:r>
      <w:r w:rsidR="006E2F3E" w:rsidRPr="001800DF">
        <w:rPr>
          <w:rFonts w:ascii="Arial" w:hAnsi="Arial" w:cs="Arial"/>
          <w:b/>
          <w:bCs/>
          <w:sz w:val="20"/>
          <w:szCs w:val="20"/>
        </w:rPr>
        <w:t>i</w:t>
      </w:r>
      <w:r w:rsidR="000F7A11" w:rsidRPr="001800DF">
        <w:rPr>
          <w:rFonts w:ascii="Arial" w:hAnsi="Arial" w:cs="Arial"/>
          <w:b/>
          <w:bCs/>
          <w:sz w:val="20"/>
          <w:szCs w:val="20"/>
        </w:rPr>
        <w:t xml:space="preserve"> fabbisogn</w:t>
      </w:r>
      <w:r w:rsidR="006E2F3E" w:rsidRPr="001800DF">
        <w:rPr>
          <w:rFonts w:ascii="Arial" w:hAnsi="Arial" w:cs="Arial"/>
          <w:b/>
          <w:bCs/>
          <w:sz w:val="20"/>
          <w:szCs w:val="20"/>
        </w:rPr>
        <w:t>i</w:t>
      </w:r>
      <w:r w:rsidR="000F7A11" w:rsidRPr="001800DF">
        <w:rPr>
          <w:rFonts w:ascii="Arial" w:hAnsi="Arial" w:cs="Arial"/>
          <w:b/>
          <w:bCs/>
          <w:sz w:val="20"/>
          <w:szCs w:val="20"/>
        </w:rPr>
        <w:t xml:space="preserve"> d</w:t>
      </w:r>
      <w:r w:rsidR="006E2F3E" w:rsidRPr="001800DF">
        <w:rPr>
          <w:rFonts w:ascii="Arial" w:hAnsi="Arial" w:cs="Arial"/>
          <w:b/>
          <w:bCs/>
          <w:sz w:val="20"/>
          <w:szCs w:val="20"/>
        </w:rPr>
        <w:t>i</w:t>
      </w:r>
      <w:r w:rsidR="000F7A11" w:rsidRPr="001800DF">
        <w:rPr>
          <w:rFonts w:ascii="Arial" w:hAnsi="Arial" w:cs="Arial"/>
          <w:b/>
          <w:bCs/>
          <w:sz w:val="20"/>
          <w:szCs w:val="20"/>
        </w:rPr>
        <w:t xml:space="preserve"> personale</w:t>
      </w:r>
      <w:r w:rsidR="00A077E1" w:rsidRPr="001800DF">
        <w:rPr>
          <w:rFonts w:ascii="Arial" w:hAnsi="Arial" w:cs="Arial"/>
          <w:b/>
          <w:bCs/>
          <w:sz w:val="20"/>
          <w:szCs w:val="20"/>
        </w:rPr>
        <w:t xml:space="preserve"> </w:t>
      </w:r>
    </w:p>
    <w:p w:rsidR="000F7A11" w:rsidRDefault="006E2F3E" w:rsidP="00433BF3">
      <w:pPr>
        <w:autoSpaceDE w:val="0"/>
        <w:autoSpaceDN w:val="0"/>
        <w:adjustRightInd w:val="0"/>
        <w:spacing w:before="0" w:beforeAutospacing="0" w:after="0" w:afterAutospacing="0" w:line="360" w:lineRule="auto"/>
        <w:rPr>
          <w:rFonts w:ascii="Arial" w:hAnsi="Arial" w:cs="Arial"/>
          <w:sz w:val="20"/>
          <w:szCs w:val="20"/>
        </w:rPr>
      </w:pPr>
      <w:r w:rsidRPr="001800DF">
        <w:rPr>
          <w:rFonts w:ascii="Arial" w:eastAsia="Times New Roman" w:hAnsi="Arial" w:cs="Arial"/>
          <w:sz w:val="20"/>
          <w:szCs w:val="20"/>
        </w:rPr>
        <w:t>Il piano t</w:t>
      </w:r>
      <w:r w:rsidR="001800DF">
        <w:rPr>
          <w:rFonts w:ascii="Arial" w:eastAsia="Times New Roman" w:hAnsi="Arial" w:cs="Arial"/>
          <w:sz w:val="20"/>
          <w:szCs w:val="20"/>
        </w:rPr>
        <w:t xml:space="preserve">riennale dei fabbisogno del Personale 2020/2022, </w:t>
      </w:r>
      <w:r w:rsidRPr="001800DF">
        <w:rPr>
          <w:rFonts w:ascii="Arial" w:eastAsia="Times New Roman" w:hAnsi="Arial" w:cs="Arial"/>
          <w:sz w:val="20"/>
          <w:szCs w:val="20"/>
        </w:rPr>
        <w:t xml:space="preserve"> </w:t>
      </w:r>
      <w:r w:rsidR="000F7A11" w:rsidRPr="001800DF">
        <w:rPr>
          <w:rFonts w:ascii="Arial" w:eastAsia="Times New Roman" w:hAnsi="Arial" w:cs="Arial"/>
          <w:sz w:val="20"/>
          <w:szCs w:val="20"/>
        </w:rPr>
        <w:t>di cui all’art. 6, comma 4 del D.Lgs. n. 30 marzo 2001, n. 165</w:t>
      </w:r>
      <w:r w:rsidRPr="001800DF">
        <w:rPr>
          <w:rFonts w:ascii="Arial" w:eastAsia="Times New Roman" w:hAnsi="Arial" w:cs="Arial"/>
          <w:sz w:val="20"/>
          <w:szCs w:val="20"/>
        </w:rPr>
        <w:t>, così come modificato dal D.Lgs. 75/2017,</w:t>
      </w:r>
      <w:r w:rsidR="000F7A11" w:rsidRPr="001800DF">
        <w:rPr>
          <w:rFonts w:ascii="Arial" w:eastAsia="Times New Roman" w:hAnsi="Arial" w:cs="Arial"/>
          <w:sz w:val="20"/>
          <w:szCs w:val="20"/>
        </w:rPr>
        <w:t xml:space="preserve"> </w:t>
      </w:r>
      <w:r w:rsidR="001800DF" w:rsidRPr="001800DF">
        <w:rPr>
          <w:rFonts w:ascii="Arial" w:hAnsi="Arial" w:cs="Arial"/>
          <w:sz w:val="20"/>
          <w:szCs w:val="20"/>
        </w:rPr>
        <w:t xml:space="preserve">è stato approvato con deliberazione della Giunta </w:t>
      </w:r>
      <w:r w:rsidR="001800DF" w:rsidRPr="001800DF">
        <w:rPr>
          <w:rFonts w:ascii="Arial" w:hAnsi="Arial" w:cs="Arial"/>
          <w:sz w:val="20"/>
          <w:szCs w:val="20"/>
        </w:rPr>
        <w:lastRenderedPageBreak/>
        <w:t>Comunale n. 137 del 27/07/2020</w:t>
      </w:r>
      <w:r w:rsidR="00AE012C" w:rsidRPr="00AE012C">
        <w:rPr>
          <w:rFonts w:ascii="Arial" w:hAnsi="Arial" w:cs="Arial"/>
          <w:sz w:val="20"/>
          <w:szCs w:val="20"/>
        </w:rPr>
        <w:t xml:space="preserve"> </w:t>
      </w:r>
      <w:r w:rsidR="00AE012C" w:rsidRPr="001800DF">
        <w:rPr>
          <w:rFonts w:ascii="Arial" w:hAnsi="Arial" w:cs="Arial"/>
          <w:sz w:val="20"/>
          <w:szCs w:val="20"/>
        </w:rPr>
        <w:t>su cui il collegio dei revisori ha espresso parere favorevole n. 2</w:t>
      </w:r>
      <w:r w:rsidR="00AE012C">
        <w:rPr>
          <w:rFonts w:ascii="Arial" w:hAnsi="Arial" w:cs="Arial"/>
          <w:sz w:val="20"/>
          <w:szCs w:val="20"/>
        </w:rPr>
        <w:t>1</w:t>
      </w:r>
      <w:r w:rsidR="00AE012C" w:rsidRPr="001800DF">
        <w:rPr>
          <w:rFonts w:ascii="Arial" w:hAnsi="Arial" w:cs="Arial"/>
          <w:sz w:val="20"/>
          <w:szCs w:val="20"/>
        </w:rPr>
        <w:t xml:space="preserve"> del 2</w:t>
      </w:r>
      <w:r w:rsidR="00AE012C">
        <w:rPr>
          <w:rFonts w:ascii="Arial" w:hAnsi="Arial" w:cs="Arial"/>
          <w:sz w:val="20"/>
          <w:szCs w:val="20"/>
        </w:rPr>
        <w:t>3</w:t>
      </w:r>
      <w:r w:rsidR="00AE012C" w:rsidRPr="001800DF">
        <w:rPr>
          <w:rFonts w:ascii="Arial" w:hAnsi="Arial" w:cs="Arial"/>
          <w:sz w:val="20"/>
          <w:szCs w:val="20"/>
        </w:rPr>
        <w:t>.</w:t>
      </w:r>
      <w:r w:rsidR="00AE012C">
        <w:rPr>
          <w:rFonts w:ascii="Arial" w:hAnsi="Arial" w:cs="Arial"/>
          <w:sz w:val="20"/>
          <w:szCs w:val="20"/>
        </w:rPr>
        <w:t>07</w:t>
      </w:r>
      <w:r w:rsidR="00AE012C" w:rsidRPr="001800DF">
        <w:rPr>
          <w:rFonts w:ascii="Arial" w:hAnsi="Arial" w:cs="Arial"/>
          <w:sz w:val="20"/>
          <w:szCs w:val="20"/>
        </w:rPr>
        <w:t>.20</w:t>
      </w:r>
      <w:r w:rsidR="00AE012C">
        <w:rPr>
          <w:rFonts w:ascii="Arial" w:hAnsi="Arial" w:cs="Arial"/>
          <w:sz w:val="20"/>
          <w:szCs w:val="20"/>
        </w:rPr>
        <w:t>20</w:t>
      </w:r>
      <w:r w:rsidR="001800DF" w:rsidRPr="001800DF">
        <w:rPr>
          <w:rFonts w:ascii="Arial" w:hAnsi="Arial" w:cs="Arial"/>
          <w:sz w:val="20"/>
          <w:szCs w:val="20"/>
        </w:rPr>
        <w:t xml:space="preserve">, </w:t>
      </w:r>
      <w:r w:rsidR="00AE012C">
        <w:rPr>
          <w:rFonts w:ascii="Arial" w:hAnsi="Arial" w:cs="Arial"/>
          <w:sz w:val="20"/>
          <w:szCs w:val="20"/>
        </w:rPr>
        <w:t>mentre</w:t>
      </w:r>
      <w:r w:rsidR="001800DF" w:rsidRPr="001800DF">
        <w:rPr>
          <w:rFonts w:ascii="Arial" w:hAnsi="Arial" w:cs="Arial"/>
          <w:sz w:val="20"/>
          <w:szCs w:val="20"/>
        </w:rPr>
        <w:t xml:space="preserve"> è in corso la programmazione relativa al triennio 2021</w:t>
      </w:r>
      <w:r w:rsidR="001800DF">
        <w:rPr>
          <w:rFonts w:ascii="Arial" w:hAnsi="Arial" w:cs="Arial"/>
          <w:sz w:val="20"/>
          <w:szCs w:val="20"/>
        </w:rPr>
        <w:t>/</w:t>
      </w:r>
      <w:r w:rsidR="001800DF" w:rsidRPr="001800DF">
        <w:rPr>
          <w:rFonts w:ascii="Arial" w:hAnsi="Arial" w:cs="Arial"/>
          <w:sz w:val="20"/>
          <w:szCs w:val="20"/>
        </w:rPr>
        <w:t>202</w:t>
      </w:r>
      <w:r w:rsidR="001800DF">
        <w:rPr>
          <w:rFonts w:ascii="Arial" w:hAnsi="Arial" w:cs="Arial"/>
          <w:sz w:val="20"/>
          <w:szCs w:val="20"/>
        </w:rPr>
        <w:t>3</w:t>
      </w:r>
      <w:r w:rsidR="00A63BDB" w:rsidRPr="001800DF">
        <w:rPr>
          <w:rFonts w:ascii="Arial" w:hAnsi="Arial" w:cs="Arial"/>
          <w:sz w:val="20"/>
          <w:szCs w:val="20"/>
        </w:rPr>
        <w:t>;</w:t>
      </w:r>
    </w:p>
    <w:p w:rsidR="00837EED" w:rsidRPr="001800DF" w:rsidRDefault="00837EED" w:rsidP="00433BF3">
      <w:pPr>
        <w:autoSpaceDE w:val="0"/>
        <w:autoSpaceDN w:val="0"/>
        <w:adjustRightInd w:val="0"/>
        <w:spacing w:before="0" w:beforeAutospacing="0" w:after="0" w:afterAutospacing="0" w:line="360" w:lineRule="auto"/>
        <w:rPr>
          <w:rFonts w:ascii="Arial" w:hAnsi="Arial" w:cs="Arial"/>
          <w:sz w:val="20"/>
          <w:szCs w:val="20"/>
        </w:rPr>
      </w:pPr>
      <w:r>
        <w:rPr>
          <w:rFonts w:ascii="Arial" w:hAnsi="Arial" w:cs="Arial"/>
          <w:sz w:val="20"/>
          <w:szCs w:val="20"/>
        </w:rPr>
        <w:t xml:space="preserve">Il Piano triennale dei fabbisogni del Personale è stato modificato mediante delibera di Giunta Comunale </w:t>
      </w:r>
      <w:r w:rsidRPr="002A627D">
        <w:rPr>
          <w:rFonts w:ascii="Arial" w:hAnsi="Arial" w:cs="Arial"/>
          <w:sz w:val="20"/>
          <w:szCs w:val="20"/>
        </w:rPr>
        <w:t xml:space="preserve">numero </w:t>
      </w:r>
      <w:r w:rsidR="002A627D">
        <w:rPr>
          <w:rFonts w:ascii="Arial" w:hAnsi="Arial" w:cs="Arial"/>
          <w:sz w:val="20"/>
          <w:szCs w:val="20"/>
        </w:rPr>
        <w:t>35</w:t>
      </w:r>
      <w:r w:rsidRPr="002A627D">
        <w:rPr>
          <w:rFonts w:ascii="Arial" w:hAnsi="Arial" w:cs="Arial"/>
          <w:sz w:val="20"/>
          <w:szCs w:val="20"/>
        </w:rPr>
        <w:t xml:space="preserve"> del</w:t>
      </w:r>
      <w:r w:rsidR="002A627D">
        <w:rPr>
          <w:rFonts w:ascii="Arial" w:hAnsi="Arial" w:cs="Arial"/>
          <w:sz w:val="20"/>
          <w:szCs w:val="20"/>
        </w:rPr>
        <w:t>28 settembre 2020</w:t>
      </w:r>
      <w:r w:rsidRPr="00837EED">
        <w:rPr>
          <w:rFonts w:ascii="Arial" w:hAnsi="Arial" w:cs="Arial"/>
          <w:sz w:val="20"/>
          <w:szCs w:val="20"/>
        </w:rPr>
        <w:t xml:space="preserve"> sulla</w:t>
      </w:r>
      <w:r>
        <w:rPr>
          <w:rFonts w:ascii="Arial" w:hAnsi="Arial" w:cs="Arial"/>
          <w:sz w:val="20"/>
          <w:szCs w:val="20"/>
        </w:rPr>
        <w:t xml:space="preserve"> quale si è espresso l’Organo di Revisione con parere numero 47 del 9 dicembre 2020.</w:t>
      </w:r>
    </w:p>
    <w:p w:rsidR="00071B5B" w:rsidRPr="00A63BDB" w:rsidRDefault="00071B5B" w:rsidP="00071B5B">
      <w:pPr>
        <w:autoSpaceDE w:val="0"/>
        <w:autoSpaceDN w:val="0"/>
        <w:adjustRightInd w:val="0"/>
        <w:spacing w:before="0" w:beforeAutospacing="0" w:after="0" w:afterAutospacing="0" w:line="360" w:lineRule="auto"/>
        <w:rPr>
          <w:rFonts w:ascii="Arial" w:hAnsi="Arial" w:cs="Arial"/>
          <w:sz w:val="20"/>
          <w:szCs w:val="20"/>
          <w:u w:val="single"/>
        </w:rPr>
      </w:pPr>
      <w:r w:rsidRPr="00477F22">
        <w:rPr>
          <w:rFonts w:ascii="Arial" w:hAnsi="Arial" w:cs="Arial"/>
          <w:sz w:val="20"/>
          <w:szCs w:val="20"/>
        </w:rPr>
        <w:t>nella nota di aggiornamento al DUP sono state recepite le integrazioni e le modifiche richieste dal Consiglio Comunale nel momento della presentazione del Documento Unico di Programmazione.</w:t>
      </w:r>
      <w:r w:rsidRPr="00A63BDB">
        <w:rPr>
          <w:rFonts w:ascii="Arial" w:hAnsi="Arial" w:cs="Arial"/>
          <w:sz w:val="20"/>
          <w:szCs w:val="20"/>
        </w:rPr>
        <w:t xml:space="preserve"> </w:t>
      </w:r>
    </w:p>
    <w:p w:rsidR="00493FA4" w:rsidRPr="00A63BDB" w:rsidRDefault="00493FA4">
      <w:pPr>
        <w:autoSpaceDE w:val="0"/>
        <w:autoSpaceDN w:val="0"/>
        <w:adjustRightInd w:val="0"/>
        <w:spacing w:before="0" w:beforeAutospacing="0" w:after="0" w:afterAutospacing="0" w:line="360" w:lineRule="auto"/>
        <w:rPr>
          <w:rFonts w:ascii="Arial" w:hAnsi="Arial" w:cs="Arial"/>
          <w:sz w:val="20"/>
          <w:szCs w:val="20"/>
        </w:rPr>
      </w:pPr>
    </w:p>
    <w:p w:rsidR="000F7A11" w:rsidRPr="00A63BDB" w:rsidRDefault="000F7A11">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before="0" w:beforeAutospacing="0" w:after="0" w:afterAutospacing="0" w:line="360" w:lineRule="auto"/>
        <w:jc w:val="center"/>
        <w:rPr>
          <w:rFonts w:ascii="Arial" w:hAnsi="Arial" w:cs="Arial"/>
          <w:b/>
          <w:sz w:val="20"/>
          <w:szCs w:val="20"/>
        </w:rPr>
      </w:pPr>
      <w:r w:rsidRPr="00A63BDB">
        <w:rPr>
          <w:rFonts w:ascii="Arial" w:hAnsi="Arial" w:cs="Arial"/>
          <w:b/>
          <w:sz w:val="20"/>
          <w:szCs w:val="20"/>
        </w:rPr>
        <w:t>CONCLUSIONE</w:t>
      </w:r>
    </w:p>
    <w:p w:rsidR="00AB6EBA" w:rsidRPr="00A63BDB" w:rsidRDefault="00AB6EBA" w:rsidP="00151349">
      <w:pPr>
        <w:pStyle w:val="Rientrocorpodeltesto"/>
        <w:suppressAutoHyphens w:val="0"/>
        <w:spacing w:after="0" w:line="360" w:lineRule="auto"/>
        <w:ind w:firstLine="0"/>
        <w:rPr>
          <w:rFonts w:ascii="Arial" w:hAnsi="Arial" w:cs="Arial"/>
          <w:sz w:val="20"/>
          <w:lang w:eastAsia="en-US"/>
        </w:rPr>
      </w:pPr>
    </w:p>
    <w:p w:rsidR="00213CF9" w:rsidRPr="00A63BDB" w:rsidRDefault="00213CF9" w:rsidP="00151349">
      <w:pPr>
        <w:pStyle w:val="Rientrocorpodeltesto"/>
        <w:suppressAutoHyphens w:val="0"/>
        <w:spacing w:after="0" w:line="360" w:lineRule="auto"/>
        <w:ind w:firstLine="0"/>
        <w:rPr>
          <w:rFonts w:ascii="Arial" w:hAnsi="Arial" w:cs="Arial"/>
          <w:sz w:val="20"/>
          <w:lang w:eastAsia="en-US"/>
        </w:rPr>
      </w:pPr>
      <w:r w:rsidRPr="00A63BDB">
        <w:rPr>
          <w:rFonts w:ascii="Arial" w:hAnsi="Arial" w:cs="Arial"/>
          <w:sz w:val="20"/>
          <w:lang w:eastAsia="en-US"/>
        </w:rPr>
        <w:t xml:space="preserve">Tenuto conto dello schema di bilancio di previsione </w:t>
      </w:r>
      <w:r w:rsidR="004D458E" w:rsidRPr="00A63BDB">
        <w:rPr>
          <w:rFonts w:ascii="Arial" w:hAnsi="Arial" w:cs="Arial"/>
          <w:sz w:val="20"/>
        </w:rPr>
        <w:t>202</w:t>
      </w:r>
      <w:r w:rsidR="003E5471">
        <w:rPr>
          <w:rFonts w:ascii="Arial" w:hAnsi="Arial" w:cs="Arial"/>
          <w:sz w:val="20"/>
        </w:rPr>
        <w:t>1</w:t>
      </w:r>
      <w:r w:rsidR="004D458E" w:rsidRPr="00A63BDB">
        <w:rPr>
          <w:rFonts w:ascii="Arial" w:hAnsi="Arial" w:cs="Arial"/>
          <w:sz w:val="20"/>
        </w:rPr>
        <w:t>-202</w:t>
      </w:r>
      <w:r w:rsidR="003E5471">
        <w:rPr>
          <w:rFonts w:ascii="Arial" w:hAnsi="Arial" w:cs="Arial"/>
          <w:sz w:val="20"/>
        </w:rPr>
        <w:t>3</w:t>
      </w:r>
      <w:r w:rsidRPr="00A63BDB">
        <w:rPr>
          <w:rFonts w:ascii="Arial" w:hAnsi="Arial" w:cs="Arial"/>
          <w:sz w:val="20"/>
          <w:lang w:eastAsia="en-US"/>
        </w:rPr>
        <w:t xml:space="preserve">, approvato dalla Giunta comunale con deliberazione n. </w:t>
      </w:r>
      <w:r w:rsidR="00433BF3" w:rsidRPr="00A63BDB">
        <w:rPr>
          <w:rFonts w:ascii="Arial" w:hAnsi="Arial" w:cs="Arial"/>
          <w:sz w:val="20"/>
          <w:lang w:eastAsia="en-US"/>
        </w:rPr>
        <w:t>2</w:t>
      </w:r>
      <w:r w:rsidR="005C65F8">
        <w:rPr>
          <w:rFonts w:ascii="Arial" w:hAnsi="Arial" w:cs="Arial"/>
          <w:sz w:val="20"/>
          <w:lang w:eastAsia="en-US"/>
        </w:rPr>
        <w:t>20</w:t>
      </w:r>
      <w:r w:rsidRPr="00A63BDB">
        <w:rPr>
          <w:rFonts w:ascii="Arial" w:hAnsi="Arial" w:cs="Arial"/>
          <w:sz w:val="20"/>
          <w:lang w:eastAsia="en-US"/>
        </w:rPr>
        <w:t xml:space="preserve"> del</w:t>
      </w:r>
      <w:r w:rsidR="00433BF3" w:rsidRPr="00A63BDB">
        <w:rPr>
          <w:rFonts w:ascii="Arial" w:hAnsi="Arial" w:cs="Arial"/>
          <w:sz w:val="20"/>
          <w:lang w:eastAsia="en-US"/>
        </w:rPr>
        <w:t xml:space="preserve"> </w:t>
      </w:r>
      <w:r w:rsidR="005C65F8">
        <w:rPr>
          <w:rFonts w:ascii="Arial" w:hAnsi="Arial" w:cs="Arial"/>
          <w:sz w:val="20"/>
          <w:lang w:eastAsia="en-US"/>
        </w:rPr>
        <w:t>09</w:t>
      </w:r>
      <w:r w:rsidR="00433BF3" w:rsidRPr="00A63BDB">
        <w:rPr>
          <w:rFonts w:ascii="Arial" w:hAnsi="Arial" w:cs="Arial"/>
          <w:sz w:val="20"/>
          <w:lang w:eastAsia="en-US"/>
        </w:rPr>
        <w:t>.1</w:t>
      </w:r>
      <w:r w:rsidR="005C65F8">
        <w:rPr>
          <w:rFonts w:ascii="Arial" w:hAnsi="Arial" w:cs="Arial"/>
          <w:sz w:val="20"/>
          <w:lang w:eastAsia="en-US"/>
        </w:rPr>
        <w:t>2</w:t>
      </w:r>
      <w:r w:rsidR="00433BF3" w:rsidRPr="00A63BDB">
        <w:rPr>
          <w:rFonts w:ascii="Arial" w:hAnsi="Arial" w:cs="Arial"/>
          <w:sz w:val="20"/>
          <w:lang w:eastAsia="en-US"/>
        </w:rPr>
        <w:t>.</w:t>
      </w:r>
      <w:r w:rsidR="005C65F8">
        <w:rPr>
          <w:rFonts w:ascii="Arial" w:hAnsi="Arial" w:cs="Arial"/>
          <w:sz w:val="20"/>
          <w:lang w:eastAsia="en-US"/>
        </w:rPr>
        <w:t>2020</w:t>
      </w:r>
      <w:r w:rsidRPr="00A63BDB">
        <w:rPr>
          <w:rFonts w:ascii="Arial" w:hAnsi="Arial" w:cs="Arial"/>
          <w:sz w:val="20"/>
          <w:lang w:eastAsia="en-US"/>
        </w:rPr>
        <w:t>;</w:t>
      </w:r>
    </w:p>
    <w:p w:rsidR="00AE0191" w:rsidRPr="00A63BDB" w:rsidRDefault="00213CF9" w:rsidP="00AE0191">
      <w:pPr>
        <w:pStyle w:val="Rientrocorpodeltesto"/>
        <w:suppressAutoHyphens w:val="0"/>
        <w:spacing w:after="0" w:line="360" w:lineRule="auto"/>
        <w:ind w:firstLine="0"/>
        <w:rPr>
          <w:rFonts w:ascii="Arial" w:hAnsi="Arial" w:cs="Arial"/>
          <w:sz w:val="20"/>
          <w:lang w:eastAsia="en-US"/>
        </w:rPr>
      </w:pPr>
      <w:r w:rsidRPr="00A63BDB">
        <w:rPr>
          <w:rFonts w:ascii="Arial" w:hAnsi="Arial" w:cs="Arial"/>
          <w:sz w:val="20"/>
          <w:lang w:eastAsia="en-US"/>
        </w:rPr>
        <w:t xml:space="preserve">Ritenuto che il Documento Unico di Programmazione </w:t>
      </w:r>
      <w:r w:rsidR="004D458E" w:rsidRPr="00A63BDB">
        <w:rPr>
          <w:rFonts w:ascii="Arial" w:hAnsi="Arial" w:cs="Arial"/>
          <w:sz w:val="20"/>
        </w:rPr>
        <w:t>202</w:t>
      </w:r>
      <w:r w:rsidR="003E5471">
        <w:rPr>
          <w:rFonts w:ascii="Arial" w:hAnsi="Arial" w:cs="Arial"/>
          <w:sz w:val="20"/>
        </w:rPr>
        <w:t>1</w:t>
      </w:r>
      <w:r w:rsidR="004D458E" w:rsidRPr="00A63BDB">
        <w:rPr>
          <w:rFonts w:ascii="Arial" w:hAnsi="Arial" w:cs="Arial"/>
          <w:sz w:val="20"/>
        </w:rPr>
        <w:t>-202</w:t>
      </w:r>
      <w:r w:rsidR="003E5471">
        <w:rPr>
          <w:rFonts w:ascii="Arial" w:hAnsi="Arial" w:cs="Arial"/>
          <w:sz w:val="20"/>
        </w:rPr>
        <w:t>3</w:t>
      </w:r>
      <w:r w:rsidR="00AE0191" w:rsidRPr="00A63BDB">
        <w:rPr>
          <w:rFonts w:ascii="Arial" w:hAnsi="Arial" w:cs="Arial"/>
          <w:sz w:val="20"/>
        </w:rPr>
        <w:t xml:space="preserve"> </w:t>
      </w:r>
      <w:r w:rsidRPr="00A63BDB">
        <w:rPr>
          <w:rFonts w:ascii="Arial" w:hAnsi="Arial" w:cs="Arial"/>
          <w:sz w:val="20"/>
          <w:lang w:eastAsia="en-US"/>
        </w:rPr>
        <w:t xml:space="preserve">contiene nel suo complesso gli elementi richiesti dal principio contabile applicato n. 4/1 e le previsioni in esso contenute risultano attendibili e congrue con il Bilancio di Previsione </w:t>
      </w:r>
      <w:r w:rsidR="004D458E" w:rsidRPr="00A63BDB">
        <w:rPr>
          <w:rFonts w:ascii="Arial" w:hAnsi="Arial" w:cs="Arial"/>
          <w:sz w:val="20"/>
        </w:rPr>
        <w:t>202</w:t>
      </w:r>
      <w:r w:rsidR="003E5471">
        <w:rPr>
          <w:rFonts w:ascii="Arial" w:hAnsi="Arial" w:cs="Arial"/>
          <w:sz w:val="20"/>
        </w:rPr>
        <w:t>1</w:t>
      </w:r>
      <w:r w:rsidR="004D458E" w:rsidRPr="00A63BDB">
        <w:rPr>
          <w:rFonts w:ascii="Arial" w:hAnsi="Arial" w:cs="Arial"/>
          <w:sz w:val="20"/>
        </w:rPr>
        <w:t>-202</w:t>
      </w:r>
      <w:r w:rsidR="003E5471">
        <w:rPr>
          <w:rFonts w:ascii="Arial" w:hAnsi="Arial" w:cs="Arial"/>
          <w:sz w:val="20"/>
        </w:rPr>
        <w:t>3</w:t>
      </w:r>
      <w:r w:rsidR="004D458E" w:rsidRPr="00A63BDB">
        <w:rPr>
          <w:rFonts w:ascii="Arial" w:hAnsi="Arial" w:cs="Arial"/>
          <w:sz w:val="20"/>
        </w:rPr>
        <w:t xml:space="preserve"> </w:t>
      </w:r>
      <w:r w:rsidRPr="00A63BDB">
        <w:rPr>
          <w:rFonts w:ascii="Arial" w:hAnsi="Arial" w:cs="Arial"/>
          <w:sz w:val="20"/>
          <w:lang w:eastAsia="en-US"/>
        </w:rPr>
        <w:t>in corso di approvazione;</w:t>
      </w:r>
    </w:p>
    <w:p w:rsidR="00AE0191" w:rsidRPr="00A63BDB" w:rsidRDefault="00AE0191" w:rsidP="00AE0191">
      <w:pPr>
        <w:pStyle w:val="Rientrocorpodeltesto"/>
        <w:suppressAutoHyphens w:val="0"/>
        <w:spacing w:after="0" w:line="360" w:lineRule="auto"/>
        <w:ind w:firstLine="0"/>
        <w:rPr>
          <w:rFonts w:ascii="Arial" w:hAnsi="Arial" w:cs="Arial"/>
          <w:sz w:val="20"/>
          <w:lang w:eastAsia="en-US"/>
        </w:rPr>
      </w:pPr>
      <w:r w:rsidRPr="00A63BDB">
        <w:rPr>
          <w:rFonts w:ascii="Arial" w:hAnsi="Arial" w:cs="Arial"/>
          <w:sz w:val="20"/>
          <w:lang w:eastAsia="en-US"/>
        </w:rPr>
        <w:t>Vis</w:t>
      </w:r>
      <w:r w:rsidR="00ED07D3" w:rsidRPr="00A63BDB">
        <w:rPr>
          <w:rFonts w:ascii="Arial" w:hAnsi="Arial" w:cs="Arial"/>
          <w:sz w:val="20"/>
          <w:lang w:eastAsia="en-US"/>
        </w:rPr>
        <w:t xml:space="preserve">to che </w:t>
      </w:r>
      <w:r w:rsidR="00ED07D3" w:rsidRPr="00A63BDB">
        <w:rPr>
          <w:rFonts w:ascii="Arial" w:hAnsi="Arial" w:cs="Arial"/>
          <w:bCs/>
          <w:sz w:val="20"/>
          <w:lang w:eastAsia="en-US"/>
        </w:rPr>
        <w:t>sono state</w:t>
      </w:r>
      <w:r w:rsidR="00ED07D3" w:rsidRPr="00A63BDB">
        <w:rPr>
          <w:rFonts w:ascii="Arial" w:hAnsi="Arial" w:cs="Arial"/>
          <w:sz w:val="20"/>
          <w:lang w:eastAsia="en-US"/>
        </w:rPr>
        <w:t xml:space="preserve"> seguite </w:t>
      </w:r>
      <w:r w:rsidRPr="00A63BDB">
        <w:rPr>
          <w:rFonts w:ascii="Arial" w:hAnsi="Arial" w:cs="Arial"/>
          <w:sz w:val="20"/>
          <w:lang w:eastAsia="en-US"/>
        </w:rPr>
        <w:t>le indicazioni fornite dai principi contabili del Consiglio Nazionale dei Dottori Commercialisti ed Esperti Contabili (CNDCEC) in ordine al Procedimento di approvazione del DUP e sul parere dell’organo di revisione.</w:t>
      </w:r>
    </w:p>
    <w:p w:rsidR="00213CF9" w:rsidRDefault="00213CF9" w:rsidP="00151349">
      <w:pPr>
        <w:pStyle w:val="Rientrocorpodeltesto"/>
        <w:spacing w:after="0" w:line="360" w:lineRule="auto"/>
        <w:ind w:firstLine="0"/>
        <w:rPr>
          <w:rFonts w:ascii="Arial" w:hAnsi="Arial" w:cs="Arial"/>
          <w:sz w:val="20"/>
          <w:lang w:eastAsia="en-US"/>
        </w:rPr>
      </w:pPr>
      <w:r w:rsidRPr="00A63BDB">
        <w:rPr>
          <w:rFonts w:ascii="Arial" w:hAnsi="Arial" w:cs="Arial"/>
          <w:sz w:val="20"/>
          <w:lang w:eastAsia="en-US"/>
        </w:rPr>
        <w:t>Visti i pareri favorevoli di regolarità tecnica e contabile, espressi rispettivamente ai sensi degli articoli 49 - 1° comma - e 153 del D.Lgs. n. 267/2000;</w:t>
      </w:r>
    </w:p>
    <w:p w:rsidR="003E5471" w:rsidRDefault="003E5471" w:rsidP="00151349">
      <w:pPr>
        <w:pStyle w:val="Rientrocorpodeltesto"/>
        <w:spacing w:after="0" w:line="360" w:lineRule="auto"/>
        <w:ind w:firstLine="0"/>
        <w:rPr>
          <w:rFonts w:ascii="Arial" w:hAnsi="Arial" w:cs="Arial"/>
          <w:sz w:val="20"/>
          <w:lang w:eastAsia="en-US"/>
        </w:rPr>
      </w:pPr>
      <w:r>
        <w:rPr>
          <w:rFonts w:ascii="Arial" w:hAnsi="Arial" w:cs="Arial"/>
          <w:sz w:val="20"/>
          <w:lang w:eastAsia="en-US"/>
        </w:rPr>
        <w:t>Visto il regolamento di contabilità in vigore</w:t>
      </w:r>
      <w:r w:rsidR="005C65F8">
        <w:rPr>
          <w:rFonts w:ascii="Arial" w:hAnsi="Arial" w:cs="Arial"/>
          <w:sz w:val="20"/>
          <w:lang w:eastAsia="en-US"/>
        </w:rPr>
        <w:t>, ed in particolare l’articolo 11 comma 3</w:t>
      </w:r>
      <w:r>
        <w:rPr>
          <w:rFonts w:ascii="Arial" w:hAnsi="Arial" w:cs="Arial"/>
          <w:sz w:val="20"/>
          <w:lang w:eastAsia="en-US"/>
        </w:rPr>
        <w:t>;</w:t>
      </w:r>
    </w:p>
    <w:p w:rsidR="002C44A6" w:rsidRPr="00A63BDB" w:rsidRDefault="002C44A6" w:rsidP="00151349">
      <w:pPr>
        <w:pStyle w:val="Rientrocorpodeltesto"/>
        <w:spacing w:after="0" w:line="360" w:lineRule="auto"/>
        <w:ind w:firstLine="0"/>
        <w:rPr>
          <w:rFonts w:ascii="Arial" w:hAnsi="Arial" w:cs="Arial"/>
          <w:sz w:val="20"/>
          <w:lang w:eastAsia="en-US"/>
        </w:rPr>
      </w:pPr>
    </w:p>
    <w:p w:rsidR="00213CF9" w:rsidRDefault="00213CF9" w:rsidP="00151349">
      <w:pPr>
        <w:pStyle w:val="Rientrocorpodeltesto"/>
        <w:suppressAutoHyphens w:val="0"/>
        <w:spacing w:after="0" w:line="360" w:lineRule="auto"/>
        <w:ind w:firstLine="0"/>
        <w:jc w:val="center"/>
        <w:rPr>
          <w:rFonts w:ascii="Arial" w:hAnsi="Arial" w:cs="Arial"/>
          <w:b/>
          <w:sz w:val="20"/>
          <w:lang w:eastAsia="en-US"/>
        </w:rPr>
      </w:pPr>
      <w:r w:rsidRPr="00A63BDB">
        <w:rPr>
          <w:rFonts w:ascii="Arial" w:hAnsi="Arial" w:cs="Arial"/>
          <w:b/>
          <w:sz w:val="20"/>
          <w:lang w:eastAsia="en-US"/>
        </w:rPr>
        <w:t>esprime parere favorevole</w:t>
      </w:r>
    </w:p>
    <w:p w:rsidR="002C44A6" w:rsidRPr="00A63BDB" w:rsidRDefault="002C44A6" w:rsidP="00151349">
      <w:pPr>
        <w:pStyle w:val="Rientrocorpodeltesto"/>
        <w:suppressAutoHyphens w:val="0"/>
        <w:spacing w:after="0" w:line="360" w:lineRule="auto"/>
        <w:ind w:firstLine="0"/>
        <w:jc w:val="center"/>
        <w:rPr>
          <w:rFonts w:ascii="Arial" w:hAnsi="Arial" w:cs="Arial"/>
          <w:b/>
          <w:sz w:val="20"/>
          <w:lang w:eastAsia="en-US"/>
        </w:rPr>
      </w:pPr>
    </w:p>
    <w:p w:rsidR="00213CF9" w:rsidRPr="00A63BDB" w:rsidRDefault="00213CF9" w:rsidP="00AE0191">
      <w:pPr>
        <w:pStyle w:val="Rientrocorpodeltesto"/>
        <w:numPr>
          <w:ilvl w:val="0"/>
          <w:numId w:val="12"/>
        </w:numPr>
        <w:suppressAutoHyphens w:val="0"/>
        <w:spacing w:after="0" w:line="360" w:lineRule="auto"/>
        <w:ind w:left="714" w:hanging="357"/>
        <w:rPr>
          <w:rFonts w:ascii="Arial" w:hAnsi="Arial" w:cs="Arial"/>
          <w:sz w:val="20"/>
          <w:lang w:eastAsia="en-US"/>
        </w:rPr>
      </w:pPr>
      <w:r w:rsidRPr="00A63BDB">
        <w:rPr>
          <w:rFonts w:ascii="Arial" w:hAnsi="Arial" w:cs="Arial"/>
          <w:sz w:val="20"/>
          <w:lang w:eastAsia="en-US"/>
        </w:rPr>
        <w:t xml:space="preserve">sulla coerenza complessiva della Nota di aggiornamento al Documento Unico di Programmazione </w:t>
      </w:r>
      <w:r w:rsidR="003E5471">
        <w:rPr>
          <w:rFonts w:ascii="Arial" w:hAnsi="Arial" w:cs="Arial"/>
          <w:sz w:val="20"/>
        </w:rPr>
        <w:t>2021</w:t>
      </w:r>
      <w:r w:rsidR="004D458E" w:rsidRPr="00A63BDB">
        <w:rPr>
          <w:rFonts w:ascii="Arial" w:hAnsi="Arial" w:cs="Arial"/>
          <w:sz w:val="20"/>
        </w:rPr>
        <w:t>-202</w:t>
      </w:r>
      <w:r w:rsidR="003E5471">
        <w:rPr>
          <w:rFonts w:ascii="Arial" w:hAnsi="Arial" w:cs="Arial"/>
          <w:sz w:val="20"/>
        </w:rPr>
        <w:t>3</w:t>
      </w:r>
      <w:r w:rsidR="004D458E" w:rsidRPr="00A63BDB">
        <w:rPr>
          <w:rFonts w:ascii="Arial" w:hAnsi="Arial" w:cs="Arial"/>
          <w:sz w:val="20"/>
        </w:rPr>
        <w:t xml:space="preserve"> </w:t>
      </w:r>
      <w:r w:rsidRPr="00A63BDB">
        <w:rPr>
          <w:rFonts w:ascii="Arial" w:hAnsi="Arial" w:cs="Arial"/>
          <w:sz w:val="20"/>
          <w:lang w:eastAsia="en-US"/>
        </w:rPr>
        <w:t>con le linee programmatiche di mandato</w:t>
      </w:r>
      <w:r w:rsidR="00ED07D3" w:rsidRPr="00A63BDB">
        <w:rPr>
          <w:rFonts w:ascii="Arial" w:hAnsi="Arial" w:cs="Arial"/>
          <w:sz w:val="20"/>
          <w:lang w:eastAsia="en-US"/>
        </w:rPr>
        <w:t xml:space="preserve">, presentate al Consiglio Comunale </w:t>
      </w:r>
      <w:r w:rsidR="005E5672">
        <w:rPr>
          <w:rFonts w:ascii="Arial" w:hAnsi="Arial" w:cs="Arial"/>
          <w:sz w:val="20"/>
          <w:lang w:eastAsia="en-US"/>
        </w:rPr>
        <w:t>con proposta numero 9</w:t>
      </w:r>
      <w:r w:rsidR="00433BF3" w:rsidRPr="00A63BDB">
        <w:rPr>
          <w:rFonts w:ascii="Arial" w:hAnsi="Arial" w:cs="Arial"/>
          <w:bCs/>
          <w:sz w:val="20"/>
        </w:rPr>
        <w:t>1 del 0</w:t>
      </w:r>
      <w:r w:rsidR="005E5672">
        <w:rPr>
          <w:rFonts w:ascii="Arial" w:hAnsi="Arial" w:cs="Arial"/>
          <w:bCs/>
          <w:sz w:val="20"/>
        </w:rPr>
        <w:t>9</w:t>
      </w:r>
      <w:r w:rsidR="00433BF3" w:rsidRPr="00A63BDB">
        <w:rPr>
          <w:rFonts w:ascii="Arial" w:hAnsi="Arial" w:cs="Arial"/>
          <w:bCs/>
          <w:sz w:val="20"/>
        </w:rPr>
        <w:t>/</w:t>
      </w:r>
      <w:r w:rsidR="005E5672">
        <w:rPr>
          <w:rFonts w:ascii="Arial" w:hAnsi="Arial" w:cs="Arial"/>
          <w:bCs/>
          <w:sz w:val="20"/>
        </w:rPr>
        <w:t>12</w:t>
      </w:r>
      <w:r w:rsidR="00433BF3" w:rsidRPr="00A63BDB">
        <w:rPr>
          <w:rFonts w:ascii="Arial" w:hAnsi="Arial" w:cs="Arial"/>
          <w:bCs/>
          <w:sz w:val="20"/>
        </w:rPr>
        <w:t>/20</w:t>
      </w:r>
      <w:r w:rsidR="005E5672">
        <w:rPr>
          <w:rFonts w:ascii="Arial" w:hAnsi="Arial" w:cs="Arial"/>
          <w:bCs/>
          <w:sz w:val="20"/>
        </w:rPr>
        <w:t>20</w:t>
      </w:r>
      <w:r w:rsidRPr="00A63BDB">
        <w:rPr>
          <w:rFonts w:ascii="Arial" w:hAnsi="Arial" w:cs="Arial"/>
          <w:sz w:val="20"/>
          <w:lang w:eastAsia="en-US"/>
        </w:rPr>
        <w:t xml:space="preserve"> e con la programmazione di settore indicata nelle premesse;</w:t>
      </w:r>
    </w:p>
    <w:p w:rsidR="00213CF9" w:rsidRDefault="00213CF9" w:rsidP="00AE0191">
      <w:pPr>
        <w:pStyle w:val="Rientrocorpodeltesto"/>
        <w:numPr>
          <w:ilvl w:val="0"/>
          <w:numId w:val="12"/>
        </w:numPr>
        <w:suppressAutoHyphens w:val="0"/>
        <w:spacing w:after="0" w:line="360" w:lineRule="auto"/>
        <w:ind w:left="714" w:hanging="357"/>
        <w:rPr>
          <w:rFonts w:ascii="Arial" w:hAnsi="Arial" w:cs="Arial"/>
          <w:sz w:val="20"/>
          <w:lang w:eastAsia="en-US"/>
        </w:rPr>
      </w:pPr>
      <w:r w:rsidRPr="00A63BDB">
        <w:rPr>
          <w:rFonts w:ascii="Arial" w:hAnsi="Arial" w:cs="Arial"/>
          <w:sz w:val="20"/>
          <w:lang w:eastAsia="en-US"/>
        </w:rPr>
        <w:t>sulla attendibilità e congruità del</w:t>
      </w:r>
      <w:r w:rsidR="00A63BDB">
        <w:rPr>
          <w:rFonts w:ascii="Arial" w:hAnsi="Arial" w:cs="Arial"/>
          <w:sz w:val="20"/>
          <w:lang w:eastAsia="en-US"/>
        </w:rPr>
        <w:t>le previsioni in esso contenute</w:t>
      </w:r>
    </w:p>
    <w:p w:rsidR="00A63BDB" w:rsidRPr="005809D2" w:rsidRDefault="00A63BDB" w:rsidP="00AE0191">
      <w:pPr>
        <w:pStyle w:val="Rientrocorpodeltesto"/>
        <w:numPr>
          <w:ilvl w:val="0"/>
          <w:numId w:val="12"/>
        </w:numPr>
        <w:suppressAutoHyphens w:val="0"/>
        <w:spacing w:after="0" w:line="360" w:lineRule="auto"/>
        <w:ind w:left="714" w:hanging="357"/>
        <w:rPr>
          <w:rFonts w:ascii="Arial" w:hAnsi="Arial" w:cs="Arial"/>
          <w:sz w:val="20"/>
          <w:lang w:eastAsia="en-US"/>
        </w:rPr>
      </w:pPr>
      <w:r w:rsidRPr="002C44A6">
        <w:rPr>
          <w:rFonts w:ascii="Arial" w:hAnsi="Arial" w:cs="Arial"/>
          <w:sz w:val="20"/>
          <w:lang w:eastAsia="en-US"/>
        </w:rPr>
        <w:t>i</w:t>
      </w:r>
      <w:r w:rsidRPr="002C44A6">
        <w:rPr>
          <w:rFonts w:ascii="Arial" w:hAnsi="Arial" w:cs="Arial"/>
          <w:sz w:val="20"/>
        </w:rPr>
        <w:t>n relazione al programma triennale dei lavori pubblici il collegio da evidenza che in data 11.04.2019 la Giunta comunale con delibera n.</w:t>
      </w:r>
      <w:r w:rsidR="001108A3" w:rsidRPr="002C44A6">
        <w:rPr>
          <w:rFonts w:ascii="Arial" w:hAnsi="Arial" w:cs="Arial"/>
          <w:sz w:val="20"/>
        </w:rPr>
        <w:t xml:space="preserve"> </w:t>
      </w:r>
      <w:r w:rsidRPr="002C44A6">
        <w:rPr>
          <w:rFonts w:ascii="Arial" w:hAnsi="Arial" w:cs="Arial"/>
          <w:sz w:val="20"/>
        </w:rPr>
        <w:t xml:space="preserve">83 ha approvato il piano triennale 2019/2021 </w:t>
      </w:r>
      <w:r w:rsidRPr="005809D2">
        <w:rPr>
          <w:rFonts w:ascii="Arial" w:hAnsi="Arial" w:cs="Arial"/>
          <w:sz w:val="20"/>
        </w:rPr>
        <w:t>mentre relativamente al periodo 202</w:t>
      </w:r>
      <w:r w:rsidR="005809D2" w:rsidRPr="005809D2">
        <w:rPr>
          <w:rFonts w:ascii="Arial" w:hAnsi="Arial" w:cs="Arial"/>
          <w:sz w:val="20"/>
        </w:rPr>
        <w:t>1</w:t>
      </w:r>
      <w:r w:rsidRPr="005809D2">
        <w:rPr>
          <w:rFonts w:ascii="Arial" w:hAnsi="Arial" w:cs="Arial"/>
          <w:sz w:val="20"/>
        </w:rPr>
        <w:t>/202</w:t>
      </w:r>
      <w:r w:rsidR="005809D2" w:rsidRPr="005809D2">
        <w:rPr>
          <w:rFonts w:ascii="Arial" w:hAnsi="Arial" w:cs="Arial"/>
          <w:sz w:val="20"/>
        </w:rPr>
        <w:t>3</w:t>
      </w:r>
      <w:r w:rsidRPr="005809D2">
        <w:rPr>
          <w:rFonts w:ascii="Arial" w:hAnsi="Arial" w:cs="Arial"/>
          <w:sz w:val="20"/>
        </w:rPr>
        <w:t xml:space="preserve"> </w:t>
      </w:r>
      <w:r w:rsidR="001108A3" w:rsidRPr="005809D2">
        <w:rPr>
          <w:rFonts w:ascii="Arial" w:hAnsi="Arial" w:cs="Arial"/>
          <w:sz w:val="20"/>
        </w:rPr>
        <w:t>tale programma è in corso di definizione.</w:t>
      </w:r>
    </w:p>
    <w:p w:rsidR="00A077E1" w:rsidRPr="00A63BDB" w:rsidRDefault="00A077E1" w:rsidP="00875AB0">
      <w:pPr>
        <w:autoSpaceDE w:val="0"/>
        <w:autoSpaceDN w:val="0"/>
        <w:adjustRightInd w:val="0"/>
        <w:spacing w:before="0" w:beforeAutospacing="0" w:after="0" w:afterAutospacing="0" w:line="360" w:lineRule="auto"/>
        <w:ind w:left="720"/>
        <w:jc w:val="left"/>
        <w:rPr>
          <w:rFonts w:ascii="Arial" w:hAnsi="Arial" w:cs="Arial"/>
          <w:b/>
          <w:bCs/>
          <w:sz w:val="20"/>
          <w:szCs w:val="20"/>
        </w:rPr>
      </w:pPr>
    </w:p>
    <w:p w:rsidR="00AE0191" w:rsidRPr="00A63BDB" w:rsidRDefault="00AE0191" w:rsidP="00875AB0">
      <w:pPr>
        <w:autoSpaceDE w:val="0"/>
        <w:autoSpaceDN w:val="0"/>
        <w:adjustRightInd w:val="0"/>
        <w:spacing w:before="0" w:beforeAutospacing="0" w:after="0" w:afterAutospacing="0" w:line="360" w:lineRule="auto"/>
        <w:ind w:left="720"/>
        <w:jc w:val="left"/>
        <w:rPr>
          <w:rFonts w:ascii="Arial" w:hAnsi="Arial" w:cs="Arial"/>
          <w:b/>
          <w:bCs/>
          <w:sz w:val="20"/>
          <w:szCs w:val="20"/>
        </w:rPr>
      </w:pPr>
      <w:r w:rsidRPr="00A63BDB">
        <w:rPr>
          <w:rFonts w:ascii="Arial" w:hAnsi="Arial" w:cs="Arial"/>
          <w:b/>
          <w:bCs/>
          <w:sz w:val="20"/>
          <w:szCs w:val="20"/>
        </w:rPr>
        <w:t>L’organo di revisione</w:t>
      </w:r>
    </w:p>
    <w:p w:rsidR="00875AB0" w:rsidRPr="007B4902" w:rsidRDefault="00875AB0" w:rsidP="00875AB0">
      <w:pPr>
        <w:jc w:val="left"/>
        <w:rPr>
          <w:bCs/>
        </w:rPr>
      </w:pPr>
      <w:r w:rsidRPr="007B4902">
        <w:rPr>
          <w:bCs/>
        </w:rPr>
        <w:t>Rag. Guido Calì</w:t>
      </w:r>
    </w:p>
    <w:p w:rsidR="00875AB0" w:rsidRPr="007B4902" w:rsidRDefault="00875AB0" w:rsidP="00875AB0">
      <w:pPr>
        <w:jc w:val="left"/>
        <w:rPr>
          <w:bCs/>
        </w:rPr>
      </w:pPr>
      <w:r w:rsidRPr="007B4902">
        <w:rPr>
          <w:bCs/>
        </w:rPr>
        <w:t>Dott.ssa Monia Ibba</w:t>
      </w:r>
    </w:p>
    <w:p w:rsidR="00AF7BB1" w:rsidRDefault="00875AB0" w:rsidP="002C44A6">
      <w:pPr>
        <w:jc w:val="left"/>
        <w:rPr>
          <w:rFonts w:ascii="Arial" w:hAnsi="Arial" w:cs="Arial"/>
          <w:i/>
          <w:iCs/>
          <w:sz w:val="24"/>
          <w:szCs w:val="24"/>
        </w:rPr>
      </w:pPr>
      <w:r w:rsidRPr="007B4902">
        <w:rPr>
          <w:bCs/>
        </w:rPr>
        <w:t>Dott. Gianluca Zicca</w:t>
      </w:r>
    </w:p>
    <w:sectPr w:rsidR="00AF7BB1" w:rsidSect="00493FA4">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69" w:rsidRDefault="00675969" w:rsidP="0084233B">
      <w:pPr>
        <w:spacing w:before="0" w:after="0"/>
      </w:pPr>
      <w:r>
        <w:separator/>
      </w:r>
    </w:p>
  </w:endnote>
  <w:endnote w:type="continuationSeparator" w:id="1">
    <w:p w:rsidR="00675969" w:rsidRDefault="00675969" w:rsidP="0084233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3B" w:rsidRDefault="0084233B" w:rsidP="0084233B">
    <w:pPr>
      <w:pStyle w:val="Pidipagina"/>
      <w:spacing w:before="0" w:beforeAutospacing="0" w:after="0" w:afterAutospacing="0"/>
      <w:rPr>
        <w:rFonts w:ascii="Arial" w:hAnsi="Arial" w:cs="Arial"/>
        <w:sz w:val="18"/>
        <w:szCs w:val="18"/>
      </w:rPr>
    </w:pPr>
    <w:r>
      <w:rPr>
        <w:rFonts w:ascii="Arial" w:hAnsi="Arial" w:cs="Arial"/>
        <w:sz w:val="18"/>
        <w:szCs w:val="18"/>
      </w:rPr>
      <w:t>____________________</w:t>
    </w:r>
  </w:p>
  <w:p w:rsidR="0084233B" w:rsidRPr="0084233B" w:rsidRDefault="0084233B" w:rsidP="0084233B">
    <w:pPr>
      <w:pStyle w:val="Pidipagina"/>
      <w:spacing w:before="0" w:beforeAutospacing="0" w:after="0" w:afterAutospacing="0"/>
      <w:rPr>
        <w:rFonts w:ascii="Arial" w:hAnsi="Arial" w:cs="Arial"/>
        <w:sz w:val="18"/>
        <w:szCs w:val="18"/>
      </w:rPr>
    </w:pPr>
    <w:r w:rsidRPr="0084233B">
      <w:rPr>
        <w:rFonts w:ascii="Arial" w:hAnsi="Arial" w:cs="Arial"/>
        <w:sz w:val="18"/>
        <w:szCs w:val="18"/>
      </w:rPr>
      <w:t xml:space="preserve">Parere dell’organo di revisione </w:t>
    </w:r>
    <w:r w:rsidR="004D458E">
      <w:rPr>
        <w:rFonts w:ascii="Arial" w:hAnsi="Arial" w:cs="Arial"/>
        <w:sz w:val="18"/>
        <w:szCs w:val="18"/>
      </w:rPr>
      <w:t xml:space="preserve">sulla di Nota aggiornamento al </w:t>
    </w:r>
    <w:r w:rsidRPr="0084233B">
      <w:rPr>
        <w:rFonts w:ascii="Arial" w:hAnsi="Arial" w:cs="Arial"/>
        <w:sz w:val="18"/>
        <w:szCs w:val="18"/>
      </w:rPr>
      <w:t xml:space="preserve">DUP </w:t>
    </w:r>
    <w:r w:rsidR="004D458E">
      <w:rPr>
        <w:rFonts w:ascii="Arial" w:hAnsi="Arial" w:cs="Arial"/>
        <w:sz w:val="18"/>
        <w:szCs w:val="18"/>
      </w:rPr>
      <w:t>202</w:t>
    </w:r>
    <w:r w:rsidR="00375E89">
      <w:rPr>
        <w:rFonts w:ascii="Arial" w:hAnsi="Arial" w:cs="Arial"/>
        <w:sz w:val="18"/>
        <w:szCs w:val="18"/>
      </w:rPr>
      <w:t>1</w:t>
    </w:r>
    <w:r w:rsidR="004D458E">
      <w:rPr>
        <w:rFonts w:ascii="Arial" w:hAnsi="Arial" w:cs="Arial"/>
        <w:sz w:val="18"/>
        <w:szCs w:val="18"/>
      </w:rPr>
      <w:t>-202</w:t>
    </w:r>
    <w:r w:rsidR="00375E89">
      <w:rPr>
        <w:rFonts w:ascii="Arial" w:hAnsi="Arial" w:cs="Arial"/>
        <w:sz w:val="18"/>
        <w:szCs w:val="18"/>
      </w:rPr>
      <w:t>3</w:t>
    </w:r>
    <w:r w:rsidRPr="0084233B">
      <w:rPr>
        <w:rFonts w:ascii="Arial" w:hAnsi="Arial" w:cs="Arial"/>
        <w:sz w:val="18"/>
        <w:szCs w:val="18"/>
      </w:rPr>
      <w:tab/>
    </w:r>
    <w:r w:rsidR="00BD252B" w:rsidRPr="0084233B">
      <w:rPr>
        <w:rFonts w:ascii="Arial" w:hAnsi="Arial" w:cs="Arial"/>
        <w:sz w:val="18"/>
        <w:szCs w:val="18"/>
      </w:rPr>
      <w:fldChar w:fldCharType="begin"/>
    </w:r>
    <w:r w:rsidRPr="0084233B">
      <w:rPr>
        <w:rFonts w:ascii="Arial" w:hAnsi="Arial" w:cs="Arial"/>
        <w:sz w:val="18"/>
        <w:szCs w:val="18"/>
      </w:rPr>
      <w:instrText xml:space="preserve"> PAGE   \* MERGEFORMAT </w:instrText>
    </w:r>
    <w:r w:rsidR="00BD252B" w:rsidRPr="0084233B">
      <w:rPr>
        <w:rFonts w:ascii="Arial" w:hAnsi="Arial" w:cs="Arial"/>
        <w:sz w:val="18"/>
        <w:szCs w:val="18"/>
      </w:rPr>
      <w:fldChar w:fldCharType="separate"/>
    </w:r>
    <w:r w:rsidR="002A627D">
      <w:rPr>
        <w:rFonts w:ascii="Arial" w:hAnsi="Arial" w:cs="Arial"/>
        <w:noProof/>
        <w:sz w:val="18"/>
        <w:szCs w:val="18"/>
      </w:rPr>
      <w:t>3</w:t>
    </w:r>
    <w:r w:rsidR="00BD252B" w:rsidRPr="0084233B">
      <w:rPr>
        <w:rFonts w:ascii="Arial" w:hAnsi="Arial" w:cs="Arial"/>
        <w:sz w:val="18"/>
        <w:szCs w:val="18"/>
      </w:rPr>
      <w:fldChar w:fldCharType="end"/>
    </w:r>
  </w:p>
  <w:p w:rsidR="0084233B" w:rsidRPr="0084233B" w:rsidRDefault="0084233B" w:rsidP="008423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69" w:rsidRDefault="00675969" w:rsidP="0084233B">
      <w:pPr>
        <w:spacing w:before="0" w:after="0"/>
      </w:pPr>
      <w:r>
        <w:separator/>
      </w:r>
    </w:p>
  </w:footnote>
  <w:footnote w:type="continuationSeparator" w:id="1">
    <w:p w:rsidR="00675969" w:rsidRDefault="00675969" w:rsidP="0084233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AFB"/>
    <w:multiLevelType w:val="hybridMultilevel"/>
    <w:tmpl w:val="14D6AD26"/>
    <w:lvl w:ilvl="0" w:tplc="1FA07F06">
      <w:start w:val="4"/>
      <w:numFmt w:val="bullet"/>
      <w:lvlText w:val="-"/>
      <w:lvlJc w:val="left"/>
      <w:pPr>
        <w:ind w:left="432"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A2533"/>
    <w:multiLevelType w:val="hybridMultilevel"/>
    <w:tmpl w:val="49BAE2C8"/>
    <w:lvl w:ilvl="0" w:tplc="F5CADD24">
      <w:start w:val="3"/>
      <w:numFmt w:val="lowerLetter"/>
      <w:lvlText w:val="%1)"/>
      <w:lvlJc w:val="left"/>
      <w:pPr>
        <w:ind w:left="720" w:hanging="360"/>
      </w:pPr>
      <w:rPr>
        <w:rFonts w:eastAsia="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7F7DE5"/>
    <w:multiLevelType w:val="hybridMultilevel"/>
    <w:tmpl w:val="F62A569A"/>
    <w:styleLink w:val="Stileimportato3"/>
    <w:lvl w:ilvl="0" w:tplc="C870E4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0340C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C6B3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68027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9E8D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8F40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6C4B1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E0E02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B5AC2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A173817"/>
    <w:multiLevelType w:val="hybridMultilevel"/>
    <w:tmpl w:val="74206D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71B81"/>
    <w:multiLevelType w:val="hybridMultilevel"/>
    <w:tmpl w:val="D39EEB6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36B270C"/>
    <w:multiLevelType w:val="hybridMultilevel"/>
    <w:tmpl w:val="F62A569A"/>
    <w:numStyleLink w:val="Stileimportato3"/>
  </w:abstractNum>
  <w:abstractNum w:abstractNumId="6">
    <w:nsid w:val="15B45F21"/>
    <w:multiLevelType w:val="hybridMultilevel"/>
    <w:tmpl w:val="60063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183886"/>
    <w:multiLevelType w:val="hybridMultilevel"/>
    <w:tmpl w:val="A72A8CE6"/>
    <w:lvl w:ilvl="0" w:tplc="C632F8B4">
      <w:start w:val="1"/>
      <w:numFmt w:val="lowerLetter"/>
      <w:lvlText w:val="%1)"/>
      <w:lvlJc w:val="left"/>
      <w:pPr>
        <w:ind w:left="720" w:hanging="360"/>
      </w:pPr>
      <w:rPr>
        <w:rFonts w:ascii="Verdana" w:eastAsia="Calibri" w:hAnsi="Verdana" w:cs="Verdan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67040C"/>
    <w:multiLevelType w:val="hybridMultilevel"/>
    <w:tmpl w:val="DD467B04"/>
    <w:lvl w:ilvl="0" w:tplc="0410000B">
      <w:start w:val="1"/>
      <w:numFmt w:val="bullet"/>
      <w:lvlText w:val=""/>
      <w:lvlJc w:val="left"/>
      <w:pPr>
        <w:ind w:left="1210" w:hanging="360"/>
      </w:pPr>
      <w:rPr>
        <w:rFonts w:ascii="Wingdings" w:hAnsi="Wingdings"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9">
    <w:nsid w:val="251C67A1"/>
    <w:multiLevelType w:val="hybridMultilevel"/>
    <w:tmpl w:val="BA6EB32A"/>
    <w:lvl w:ilvl="0" w:tplc="2CB8EF10">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B341AF"/>
    <w:multiLevelType w:val="hybridMultilevel"/>
    <w:tmpl w:val="1CC86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234782"/>
    <w:multiLevelType w:val="hybridMultilevel"/>
    <w:tmpl w:val="8A1609E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34707216"/>
    <w:multiLevelType w:val="hybridMultilevel"/>
    <w:tmpl w:val="1396C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5F2D7F"/>
    <w:multiLevelType w:val="hybridMultilevel"/>
    <w:tmpl w:val="CE46F4C4"/>
    <w:lvl w:ilvl="0" w:tplc="F336E1E0">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9A5A5B"/>
    <w:multiLevelType w:val="hybridMultilevel"/>
    <w:tmpl w:val="35CC3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49480C"/>
    <w:multiLevelType w:val="hybridMultilevel"/>
    <w:tmpl w:val="A9AEE544"/>
    <w:lvl w:ilvl="0" w:tplc="1FA07F06">
      <w:start w:val="4"/>
      <w:numFmt w:val="bullet"/>
      <w:lvlText w:val="-"/>
      <w:lvlJc w:val="left"/>
      <w:pPr>
        <w:ind w:left="432" w:hanging="360"/>
      </w:pPr>
      <w:rPr>
        <w:rFonts w:ascii="Arial" w:eastAsia="Calibri" w:hAnsi="Arial" w:cs="Arial"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6">
    <w:nsid w:val="4AC473A1"/>
    <w:multiLevelType w:val="hybridMultilevel"/>
    <w:tmpl w:val="884A0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F44D68"/>
    <w:multiLevelType w:val="hybridMultilevel"/>
    <w:tmpl w:val="05060332"/>
    <w:numStyleLink w:val="Stileimportato1"/>
  </w:abstractNum>
  <w:abstractNum w:abstractNumId="18">
    <w:nsid w:val="4F0E1C33"/>
    <w:multiLevelType w:val="hybridMultilevel"/>
    <w:tmpl w:val="05060332"/>
    <w:styleLink w:val="Stileimportato1"/>
    <w:lvl w:ilvl="0" w:tplc="F58EFAE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EE20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BCB6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90C7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71658C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5547B4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8BE3DB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436396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DFA11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53470C8E"/>
    <w:multiLevelType w:val="hybridMultilevel"/>
    <w:tmpl w:val="9848A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642918"/>
    <w:multiLevelType w:val="hybridMultilevel"/>
    <w:tmpl w:val="94284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BB2AB8"/>
    <w:multiLevelType w:val="hybridMultilevel"/>
    <w:tmpl w:val="369ED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956AD7"/>
    <w:multiLevelType w:val="hybridMultilevel"/>
    <w:tmpl w:val="06729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7E4BA6"/>
    <w:multiLevelType w:val="hybridMultilevel"/>
    <w:tmpl w:val="EE6C450E"/>
    <w:lvl w:ilvl="0" w:tplc="0410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4">
    <w:nsid w:val="72CD61A8"/>
    <w:multiLevelType w:val="multilevel"/>
    <w:tmpl w:val="6F9A067E"/>
    <w:lvl w:ilvl="0">
      <w:start w:val="1"/>
      <w:numFmt w:val="bullet"/>
      <w:lvlText w:val=""/>
      <w:lvlJc w:val="left"/>
      <w:pPr>
        <w:tabs>
          <w:tab w:val="num" w:pos="966"/>
        </w:tabs>
        <w:ind w:left="966" w:hanging="360"/>
      </w:pPr>
      <w:rPr>
        <w:rFonts w:ascii="Symbol" w:hAnsi="Symbol" w:hint="default"/>
        <w:sz w:val="20"/>
      </w:rPr>
    </w:lvl>
    <w:lvl w:ilvl="1" w:tentative="1">
      <w:start w:val="1"/>
      <w:numFmt w:val="bullet"/>
      <w:lvlText w:val=""/>
      <w:lvlJc w:val="left"/>
      <w:pPr>
        <w:tabs>
          <w:tab w:val="num" w:pos="1686"/>
        </w:tabs>
        <w:ind w:left="1686" w:hanging="360"/>
      </w:pPr>
      <w:rPr>
        <w:rFonts w:ascii="Symbol" w:hAnsi="Symbol" w:hint="default"/>
        <w:sz w:val="20"/>
      </w:rPr>
    </w:lvl>
    <w:lvl w:ilvl="2" w:tentative="1">
      <w:start w:val="1"/>
      <w:numFmt w:val="bullet"/>
      <w:lvlText w:val=""/>
      <w:lvlJc w:val="left"/>
      <w:pPr>
        <w:tabs>
          <w:tab w:val="num" w:pos="2406"/>
        </w:tabs>
        <w:ind w:left="2406" w:hanging="360"/>
      </w:pPr>
      <w:rPr>
        <w:rFonts w:ascii="Symbol" w:hAnsi="Symbol" w:hint="default"/>
        <w:sz w:val="20"/>
      </w:rPr>
    </w:lvl>
    <w:lvl w:ilvl="3" w:tentative="1">
      <w:start w:val="1"/>
      <w:numFmt w:val="bullet"/>
      <w:lvlText w:val=""/>
      <w:lvlJc w:val="left"/>
      <w:pPr>
        <w:tabs>
          <w:tab w:val="num" w:pos="3126"/>
        </w:tabs>
        <w:ind w:left="3126" w:hanging="360"/>
      </w:pPr>
      <w:rPr>
        <w:rFonts w:ascii="Symbol" w:hAnsi="Symbol" w:hint="default"/>
        <w:sz w:val="20"/>
      </w:rPr>
    </w:lvl>
    <w:lvl w:ilvl="4" w:tentative="1">
      <w:start w:val="1"/>
      <w:numFmt w:val="bullet"/>
      <w:lvlText w:val=""/>
      <w:lvlJc w:val="left"/>
      <w:pPr>
        <w:tabs>
          <w:tab w:val="num" w:pos="3846"/>
        </w:tabs>
        <w:ind w:left="3846" w:hanging="360"/>
      </w:pPr>
      <w:rPr>
        <w:rFonts w:ascii="Symbol" w:hAnsi="Symbol" w:hint="default"/>
        <w:sz w:val="20"/>
      </w:rPr>
    </w:lvl>
    <w:lvl w:ilvl="5" w:tentative="1">
      <w:start w:val="1"/>
      <w:numFmt w:val="bullet"/>
      <w:lvlText w:val=""/>
      <w:lvlJc w:val="left"/>
      <w:pPr>
        <w:tabs>
          <w:tab w:val="num" w:pos="4566"/>
        </w:tabs>
        <w:ind w:left="4566" w:hanging="360"/>
      </w:pPr>
      <w:rPr>
        <w:rFonts w:ascii="Symbol" w:hAnsi="Symbol" w:hint="default"/>
        <w:sz w:val="20"/>
      </w:rPr>
    </w:lvl>
    <w:lvl w:ilvl="6" w:tentative="1">
      <w:start w:val="1"/>
      <w:numFmt w:val="bullet"/>
      <w:lvlText w:val=""/>
      <w:lvlJc w:val="left"/>
      <w:pPr>
        <w:tabs>
          <w:tab w:val="num" w:pos="5286"/>
        </w:tabs>
        <w:ind w:left="5286" w:hanging="360"/>
      </w:pPr>
      <w:rPr>
        <w:rFonts w:ascii="Symbol" w:hAnsi="Symbol" w:hint="default"/>
        <w:sz w:val="20"/>
      </w:rPr>
    </w:lvl>
    <w:lvl w:ilvl="7" w:tentative="1">
      <w:start w:val="1"/>
      <w:numFmt w:val="bullet"/>
      <w:lvlText w:val=""/>
      <w:lvlJc w:val="left"/>
      <w:pPr>
        <w:tabs>
          <w:tab w:val="num" w:pos="6006"/>
        </w:tabs>
        <w:ind w:left="6006" w:hanging="360"/>
      </w:pPr>
      <w:rPr>
        <w:rFonts w:ascii="Symbol" w:hAnsi="Symbol" w:hint="default"/>
        <w:sz w:val="20"/>
      </w:rPr>
    </w:lvl>
    <w:lvl w:ilvl="8" w:tentative="1">
      <w:start w:val="1"/>
      <w:numFmt w:val="bullet"/>
      <w:lvlText w:val=""/>
      <w:lvlJc w:val="left"/>
      <w:pPr>
        <w:tabs>
          <w:tab w:val="num" w:pos="6726"/>
        </w:tabs>
        <w:ind w:left="6726" w:hanging="360"/>
      </w:pPr>
      <w:rPr>
        <w:rFonts w:ascii="Symbol" w:hAnsi="Symbol" w:hint="default"/>
        <w:sz w:val="20"/>
      </w:rPr>
    </w:lvl>
  </w:abstractNum>
  <w:abstractNum w:abstractNumId="25">
    <w:nsid w:val="733E57EF"/>
    <w:multiLevelType w:val="hybridMultilevel"/>
    <w:tmpl w:val="57DE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4D15B4"/>
    <w:multiLevelType w:val="hybridMultilevel"/>
    <w:tmpl w:val="BBE84C7C"/>
    <w:lvl w:ilvl="0" w:tplc="CCF2E6CE">
      <w:start w:val="1"/>
      <w:numFmt w:val="bullet"/>
      <w:lvlText w:val="▪"/>
      <w:lvlJc w:val="left"/>
      <w:pPr>
        <w:ind w:left="720" w:hanging="360"/>
      </w:pPr>
      <w:rPr>
        <w:rFonts w:ascii="Verdana" w:hAnsi="Verdana" w:hint="default"/>
        <w:b w:val="0"/>
        <w:i w:val="0"/>
        <w:sz w:val="24"/>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7471520D"/>
    <w:multiLevelType w:val="hybridMultilevel"/>
    <w:tmpl w:val="F0ACC14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7659789A"/>
    <w:multiLevelType w:val="hybridMultilevel"/>
    <w:tmpl w:val="12989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8"/>
  </w:num>
  <w:num w:numId="5">
    <w:abstractNumId w:val="17"/>
  </w:num>
  <w:num w:numId="6">
    <w:abstractNumId w:val="2"/>
  </w:num>
  <w:num w:numId="7">
    <w:abstractNumId w:val="5"/>
  </w:num>
  <w:num w:numId="8">
    <w:abstractNumId w:val="1"/>
  </w:num>
  <w:num w:numId="9">
    <w:abstractNumId w:val="10"/>
  </w:num>
  <w:num w:numId="10">
    <w:abstractNumId w:val="3"/>
  </w:num>
  <w:num w:numId="11">
    <w:abstractNumId w:val="25"/>
  </w:num>
  <w:num w:numId="12">
    <w:abstractNumId w:val="19"/>
  </w:num>
  <w:num w:numId="13">
    <w:abstractNumId w:val="24"/>
  </w:num>
  <w:num w:numId="14">
    <w:abstractNumId w:val="6"/>
  </w:num>
  <w:num w:numId="15">
    <w:abstractNumId w:val="26"/>
  </w:num>
  <w:num w:numId="16">
    <w:abstractNumId w:val="28"/>
  </w:num>
  <w:num w:numId="17">
    <w:abstractNumId w:val="14"/>
  </w:num>
  <w:num w:numId="18">
    <w:abstractNumId w:val="21"/>
  </w:num>
  <w:num w:numId="19">
    <w:abstractNumId w:val="13"/>
  </w:num>
  <w:num w:numId="20">
    <w:abstractNumId w:val="9"/>
  </w:num>
  <w:num w:numId="21">
    <w:abstractNumId w:val="15"/>
  </w:num>
  <w:num w:numId="22">
    <w:abstractNumId w:val="0"/>
  </w:num>
  <w:num w:numId="23">
    <w:abstractNumId w:val="12"/>
  </w:num>
  <w:num w:numId="24">
    <w:abstractNumId w:val="22"/>
  </w:num>
  <w:num w:numId="25">
    <w:abstractNumId w:val="16"/>
  </w:num>
  <w:num w:numId="26">
    <w:abstractNumId w:val="23"/>
  </w:num>
  <w:num w:numId="27">
    <w:abstractNumId w:val="8"/>
  </w:num>
  <w:num w:numId="28">
    <w:abstractNumId w:val="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283"/>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495031"/>
    <w:rsid w:val="0000466F"/>
    <w:rsid w:val="000070F5"/>
    <w:rsid w:val="00027DBA"/>
    <w:rsid w:val="00043FFA"/>
    <w:rsid w:val="00071B5B"/>
    <w:rsid w:val="00076A1E"/>
    <w:rsid w:val="00096F66"/>
    <w:rsid w:val="000C5303"/>
    <w:rsid w:val="000F7A11"/>
    <w:rsid w:val="00106DA7"/>
    <w:rsid w:val="001108A3"/>
    <w:rsid w:val="001404F0"/>
    <w:rsid w:val="00151349"/>
    <w:rsid w:val="0015781F"/>
    <w:rsid w:val="001800DF"/>
    <w:rsid w:val="001B4A83"/>
    <w:rsid w:val="00213CF9"/>
    <w:rsid w:val="00225C45"/>
    <w:rsid w:val="00283EB6"/>
    <w:rsid w:val="002A627D"/>
    <w:rsid w:val="002C44A6"/>
    <w:rsid w:val="002D4803"/>
    <w:rsid w:val="002E6A96"/>
    <w:rsid w:val="002F6172"/>
    <w:rsid w:val="00301DEC"/>
    <w:rsid w:val="00310A41"/>
    <w:rsid w:val="003670FE"/>
    <w:rsid w:val="00375E89"/>
    <w:rsid w:val="00394DAA"/>
    <w:rsid w:val="003A6025"/>
    <w:rsid w:val="003E5471"/>
    <w:rsid w:val="00411558"/>
    <w:rsid w:val="00433BF3"/>
    <w:rsid w:val="00450758"/>
    <w:rsid w:val="00477F22"/>
    <w:rsid w:val="00490CC8"/>
    <w:rsid w:val="00493FA4"/>
    <w:rsid w:val="00495031"/>
    <w:rsid w:val="004A15BF"/>
    <w:rsid w:val="004A2637"/>
    <w:rsid w:val="004C6BA2"/>
    <w:rsid w:val="004D458E"/>
    <w:rsid w:val="00564000"/>
    <w:rsid w:val="00572696"/>
    <w:rsid w:val="005809D2"/>
    <w:rsid w:val="005A44A3"/>
    <w:rsid w:val="005C5D3B"/>
    <w:rsid w:val="005C65F8"/>
    <w:rsid w:val="005D55F5"/>
    <w:rsid w:val="005E5672"/>
    <w:rsid w:val="006325D4"/>
    <w:rsid w:val="00671FB1"/>
    <w:rsid w:val="00675969"/>
    <w:rsid w:val="00681A5A"/>
    <w:rsid w:val="006A6DDD"/>
    <w:rsid w:val="006E2F3E"/>
    <w:rsid w:val="007158DD"/>
    <w:rsid w:val="00733E10"/>
    <w:rsid w:val="0076486A"/>
    <w:rsid w:val="007775D5"/>
    <w:rsid w:val="007A7DC5"/>
    <w:rsid w:val="007C73B0"/>
    <w:rsid w:val="00805C30"/>
    <w:rsid w:val="00806DEA"/>
    <w:rsid w:val="008160EE"/>
    <w:rsid w:val="00837EED"/>
    <w:rsid w:val="0084233B"/>
    <w:rsid w:val="008601D4"/>
    <w:rsid w:val="00873ED8"/>
    <w:rsid w:val="00875AB0"/>
    <w:rsid w:val="008A4D83"/>
    <w:rsid w:val="008F40FA"/>
    <w:rsid w:val="00904340"/>
    <w:rsid w:val="00944739"/>
    <w:rsid w:val="00951F5F"/>
    <w:rsid w:val="00975BD8"/>
    <w:rsid w:val="0097669E"/>
    <w:rsid w:val="00A035F4"/>
    <w:rsid w:val="00A077E1"/>
    <w:rsid w:val="00A30F95"/>
    <w:rsid w:val="00A63BDB"/>
    <w:rsid w:val="00AB6EBA"/>
    <w:rsid w:val="00AE012C"/>
    <w:rsid w:val="00AE0191"/>
    <w:rsid w:val="00AE6343"/>
    <w:rsid w:val="00AF7BB1"/>
    <w:rsid w:val="00B3079A"/>
    <w:rsid w:val="00B34396"/>
    <w:rsid w:val="00B3468B"/>
    <w:rsid w:val="00B35504"/>
    <w:rsid w:val="00B62BA3"/>
    <w:rsid w:val="00B66DF1"/>
    <w:rsid w:val="00BD252B"/>
    <w:rsid w:val="00BD466F"/>
    <w:rsid w:val="00C83DD4"/>
    <w:rsid w:val="00CB0DB2"/>
    <w:rsid w:val="00CB2CCD"/>
    <w:rsid w:val="00CF4039"/>
    <w:rsid w:val="00D02639"/>
    <w:rsid w:val="00D1461A"/>
    <w:rsid w:val="00D47927"/>
    <w:rsid w:val="00D64DEF"/>
    <w:rsid w:val="00D708E2"/>
    <w:rsid w:val="00D856BC"/>
    <w:rsid w:val="00D97207"/>
    <w:rsid w:val="00DE08A1"/>
    <w:rsid w:val="00DE477E"/>
    <w:rsid w:val="00EA2158"/>
    <w:rsid w:val="00ED07D3"/>
    <w:rsid w:val="00F0196A"/>
    <w:rsid w:val="00F37221"/>
    <w:rsid w:val="00FF2E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F5F"/>
    <w:pPr>
      <w:spacing w:before="100" w:beforeAutospacing="1" w:after="100" w:afterAutospacing="1"/>
      <w:jc w:val="both"/>
    </w:pPr>
    <w:rPr>
      <w:sz w:val="22"/>
      <w:szCs w:val="22"/>
      <w:lang w:eastAsia="en-US"/>
    </w:rPr>
  </w:style>
  <w:style w:type="paragraph" w:styleId="Titolo1">
    <w:name w:val="heading 1"/>
    <w:basedOn w:val="Normale"/>
    <w:link w:val="Titolo1Carattere"/>
    <w:uiPriority w:val="9"/>
    <w:qFormat/>
    <w:rsid w:val="00951F5F"/>
    <w:pPr>
      <w:jc w:val="left"/>
      <w:outlineLvl w:val="0"/>
    </w:pPr>
    <w:rPr>
      <w:rFonts w:ascii="Times New Roman" w:eastAsia="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51F5F"/>
    <w:pPr>
      <w:spacing w:before="0" w:beforeAutospacing="0" w:after="160" w:afterAutospacing="0" w:line="259" w:lineRule="auto"/>
      <w:ind w:left="720"/>
      <w:contextualSpacing/>
      <w:jc w:val="left"/>
    </w:pPr>
  </w:style>
  <w:style w:type="paragraph" w:styleId="Nessunaspaziatura">
    <w:name w:val="No Spacing"/>
    <w:uiPriority w:val="1"/>
    <w:qFormat/>
    <w:rsid w:val="00951F5F"/>
    <w:pPr>
      <w:spacing w:beforeAutospacing="1" w:afterAutospacing="1"/>
      <w:jc w:val="both"/>
    </w:pPr>
    <w:rPr>
      <w:sz w:val="22"/>
      <w:szCs w:val="22"/>
      <w:lang w:eastAsia="en-US"/>
    </w:rPr>
  </w:style>
  <w:style w:type="paragraph" w:styleId="NormaleWeb">
    <w:name w:val="Normal (Web)"/>
    <w:uiPriority w:val="99"/>
    <w:rsid w:val="00951F5F"/>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Stileimportato1">
    <w:name w:val="Stile importato 1"/>
    <w:rsid w:val="00951F5F"/>
    <w:pPr>
      <w:numPr>
        <w:numId w:val="4"/>
      </w:numPr>
    </w:pPr>
  </w:style>
  <w:style w:type="numbering" w:customStyle="1" w:styleId="Stileimportato3">
    <w:name w:val="Stile importato 3"/>
    <w:rsid w:val="00951F5F"/>
    <w:pPr>
      <w:numPr>
        <w:numId w:val="6"/>
      </w:numPr>
    </w:pPr>
  </w:style>
  <w:style w:type="paragraph" w:styleId="Testofumetto">
    <w:name w:val="Balloon Text"/>
    <w:basedOn w:val="Normale"/>
    <w:link w:val="TestofumettoCarattere"/>
    <w:uiPriority w:val="99"/>
    <w:semiHidden/>
    <w:unhideWhenUsed/>
    <w:rsid w:val="00951F5F"/>
    <w:pPr>
      <w:spacing w:before="0" w:after="0"/>
    </w:pPr>
    <w:rPr>
      <w:rFonts w:ascii="Tahoma" w:hAnsi="Tahoma"/>
      <w:sz w:val="16"/>
      <w:szCs w:val="16"/>
    </w:rPr>
  </w:style>
  <w:style w:type="character" w:customStyle="1" w:styleId="TestofumettoCarattere">
    <w:name w:val="Testo fumetto Carattere"/>
    <w:link w:val="Testofumetto"/>
    <w:uiPriority w:val="99"/>
    <w:semiHidden/>
    <w:rsid w:val="00951F5F"/>
    <w:rPr>
      <w:rFonts w:ascii="Tahoma" w:hAnsi="Tahoma" w:cs="Tahoma"/>
      <w:sz w:val="16"/>
      <w:szCs w:val="16"/>
      <w:lang w:eastAsia="en-US"/>
    </w:rPr>
  </w:style>
  <w:style w:type="character" w:styleId="Collegamentoipertestuale">
    <w:name w:val="Hyperlink"/>
    <w:uiPriority w:val="99"/>
    <w:unhideWhenUsed/>
    <w:rsid w:val="00951F5F"/>
    <w:rPr>
      <w:color w:val="0000FF"/>
      <w:u w:val="single"/>
    </w:rPr>
  </w:style>
  <w:style w:type="character" w:styleId="Collegamentovisitato">
    <w:name w:val="FollowedHyperlink"/>
    <w:uiPriority w:val="99"/>
    <w:semiHidden/>
    <w:unhideWhenUsed/>
    <w:rsid w:val="00951F5F"/>
    <w:rPr>
      <w:color w:val="800080"/>
      <w:u w:val="single"/>
    </w:rPr>
  </w:style>
  <w:style w:type="character" w:styleId="Enfasigrassetto">
    <w:name w:val="Strong"/>
    <w:uiPriority w:val="22"/>
    <w:qFormat/>
    <w:rsid w:val="00951F5F"/>
    <w:rPr>
      <w:b/>
      <w:bCs/>
    </w:rPr>
  </w:style>
  <w:style w:type="character" w:customStyle="1" w:styleId="Titolo1Carattere">
    <w:name w:val="Titolo 1 Carattere"/>
    <w:link w:val="Titolo1"/>
    <w:uiPriority w:val="9"/>
    <w:rsid w:val="00951F5F"/>
    <w:rPr>
      <w:rFonts w:ascii="Times New Roman" w:eastAsia="Times New Roman" w:hAnsi="Times New Roman"/>
      <w:b/>
      <w:bCs/>
      <w:kern w:val="36"/>
      <w:sz w:val="48"/>
      <w:szCs w:val="48"/>
    </w:rPr>
  </w:style>
  <w:style w:type="paragraph" w:styleId="Titolo">
    <w:name w:val="Title"/>
    <w:basedOn w:val="Normale"/>
    <w:link w:val="TitoloCarattere"/>
    <w:qFormat/>
    <w:rsid w:val="00951F5F"/>
    <w:pPr>
      <w:spacing w:before="0" w:beforeAutospacing="0" w:after="360" w:afterAutospacing="0"/>
      <w:jc w:val="center"/>
    </w:pPr>
    <w:rPr>
      <w:rFonts w:ascii="Arial" w:eastAsia="Times New Roman" w:hAnsi="Arial"/>
      <w:b/>
      <w:i/>
      <w:sz w:val="36"/>
      <w:szCs w:val="24"/>
    </w:rPr>
  </w:style>
  <w:style w:type="character" w:customStyle="1" w:styleId="TitoloCarattere">
    <w:name w:val="Titolo Carattere"/>
    <w:link w:val="Titolo"/>
    <w:rsid w:val="00951F5F"/>
    <w:rPr>
      <w:rFonts w:ascii="Arial" w:eastAsia="Times New Roman" w:hAnsi="Arial" w:cs="Arial"/>
      <w:b/>
      <w:i/>
      <w:sz w:val="36"/>
      <w:szCs w:val="24"/>
    </w:rPr>
  </w:style>
  <w:style w:type="paragraph" w:customStyle="1" w:styleId="cpv">
    <w:name w:val="cpv"/>
    <w:uiPriority w:val="99"/>
    <w:rsid w:val="00951F5F"/>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eastAsia="Times New Roman" w:hAnsi="ItcCenturyLight" w:cs="ItcCenturyLight"/>
    </w:rPr>
  </w:style>
  <w:style w:type="paragraph" w:styleId="Intestazione">
    <w:name w:val="header"/>
    <w:basedOn w:val="Normale"/>
    <w:link w:val="IntestazioneCarattere"/>
    <w:uiPriority w:val="99"/>
    <w:unhideWhenUsed/>
    <w:rsid w:val="0084233B"/>
    <w:pPr>
      <w:tabs>
        <w:tab w:val="center" w:pos="4819"/>
        <w:tab w:val="right" w:pos="9638"/>
      </w:tabs>
    </w:pPr>
  </w:style>
  <w:style w:type="character" w:customStyle="1" w:styleId="IntestazioneCarattere">
    <w:name w:val="Intestazione Carattere"/>
    <w:link w:val="Intestazione"/>
    <w:uiPriority w:val="99"/>
    <w:rsid w:val="0084233B"/>
    <w:rPr>
      <w:sz w:val="22"/>
      <w:szCs w:val="22"/>
      <w:lang w:eastAsia="en-US"/>
    </w:rPr>
  </w:style>
  <w:style w:type="paragraph" w:styleId="Pidipagina">
    <w:name w:val="footer"/>
    <w:basedOn w:val="Normale"/>
    <w:link w:val="PidipaginaCarattere"/>
    <w:uiPriority w:val="99"/>
    <w:unhideWhenUsed/>
    <w:rsid w:val="0084233B"/>
    <w:pPr>
      <w:tabs>
        <w:tab w:val="center" w:pos="4819"/>
        <w:tab w:val="right" w:pos="9638"/>
      </w:tabs>
    </w:pPr>
  </w:style>
  <w:style w:type="character" w:customStyle="1" w:styleId="PidipaginaCarattere">
    <w:name w:val="Piè di pagina Carattere"/>
    <w:link w:val="Pidipagina"/>
    <w:uiPriority w:val="99"/>
    <w:rsid w:val="0084233B"/>
    <w:rPr>
      <w:sz w:val="22"/>
      <w:szCs w:val="22"/>
      <w:lang w:eastAsia="en-US"/>
    </w:rPr>
  </w:style>
  <w:style w:type="paragraph" w:styleId="Rientrocorpodeltesto">
    <w:name w:val="Body Text Indent"/>
    <w:basedOn w:val="Normale"/>
    <w:link w:val="RientrocorpodeltestoCarattere"/>
    <w:rsid w:val="00213CF9"/>
    <w:pPr>
      <w:suppressAutoHyphens/>
      <w:spacing w:before="0" w:beforeAutospacing="0" w:after="120" w:afterAutospacing="0"/>
      <w:ind w:firstLine="709"/>
    </w:pPr>
    <w:rPr>
      <w:rFonts w:ascii="Times New Roman" w:eastAsia="Times New Roman" w:hAnsi="Times New Roman"/>
      <w:sz w:val="24"/>
      <w:szCs w:val="20"/>
      <w:lang w:eastAsia="ar-SA"/>
    </w:rPr>
  </w:style>
  <w:style w:type="character" w:customStyle="1" w:styleId="RientrocorpodeltestoCarattere">
    <w:name w:val="Rientro corpo del testo Carattere"/>
    <w:link w:val="Rientrocorpodeltesto"/>
    <w:rsid w:val="00213CF9"/>
    <w:rPr>
      <w:rFonts w:ascii="Times New Roman" w:eastAsia="Times New Roman" w:hAnsi="Times New Roman"/>
      <w:sz w:val="24"/>
      <w:lang w:eastAsia="ar-SA"/>
    </w:rPr>
  </w:style>
  <w:style w:type="character" w:customStyle="1" w:styleId="IntestazionemessaggioCarattere">
    <w:name w:val="Intestazione messaggio Carattere"/>
    <w:link w:val="Intestazionemessaggio"/>
    <w:rsid w:val="00AF7BB1"/>
    <w:rPr>
      <w:rFonts w:ascii="Arial" w:hAnsi="Arial" w:cs="Arial"/>
      <w:sz w:val="24"/>
      <w:szCs w:val="24"/>
      <w:shd w:val="pct20" w:color="auto" w:fill="auto"/>
    </w:rPr>
  </w:style>
  <w:style w:type="paragraph" w:styleId="Corpodeltesto3">
    <w:name w:val="Body Text 3"/>
    <w:basedOn w:val="Normale"/>
    <w:link w:val="Corpodeltesto3Carattere"/>
    <w:unhideWhenUsed/>
    <w:rsid w:val="00AF7BB1"/>
    <w:pPr>
      <w:suppressAutoHyphens/>
      <w:spacing w:before="0" w:beforeAutospacing="0" w:after="120" w:afterAutospacing="0"/>
      <w:jc w:val="left"/>
    </w:pPr>
    <w:rPr>
      <w:rFonts w:ascii="Times New Roman" w:eastAsia="Times New Roman" w:hAnsi="Times New Roman"/>
      <w:sz w:val="16"/>
      <w:szCs w:val="16"/>
      <w:lang w:eastAsia="ar-SA"/>
    </w:rPr>
  </w:style>
  <w:style w:type="character" w:customStyle="1" w:styleId="Corpodeltesto3Carattere">
    <w:name w:val="Corpo del testo 3 Carattere"/>
    <w:link w:val="Corpodeltesto3"/>
    <w:rsid w:val="00AF7BB1"/>
    <w:rPr>
      <w:rFonts w:ascii="Times New Roman" w:eastAsia="Times New Roman" w:hAnsi="Times New Roman"/>
      <w:sz w:val="16"/>
      <w:szCs w:val="16"/>
      <w:lang w:eastAsia="ar-SA"/>
    </w:rPr>
  </w:style>
  <w:style w:type="paragraph" w:styleId="Intestazionemessaggio">
    <w:name w:val="Message Header"/>
    <w:basedOn w:val="Normale"/>
    <w:link w:val="IntestazionemessaggioCarattere"/>
    <w:rsid w:val="00AF7BB1"/>
    <w:pPr>
      <w:pBdr>
        <w:top w:val="single" w:sz="6" w:space="1" w:color="auto"/>
        <w:left w:val="single" w:sz="6" w:space="1" w:color="auto"/>
        <w:bottom w:val="single" w:sz="6" w:space="1" w:color="auto"/>
        <w:right w:val="single" w:sz="6" w:space="1" w:color="auto"/>
      </w:pBdr>
      <w:shd w:val="pct20" w:color="auto" w:fill="auto"/>
      <w:spacing w:before="0" w:beforeAutospacing="0" w:after="0" w:afterAutospacing="0"/>
      <w:ind w:left="1134" w:hanging="1134"/>
      <w:jc w:val="left"/>
    </w:pPr>
    <w:rPr>
      <w:rFonts w:ascii="Arial" w:hAnsi="Arial"/>
      <w:sz w:val="24"/>
      <w:szCs w:val="24"/>
    </w:rPr>
  </w:style>
  <w:style w:type="character" w:customStyle="1" w:styleId="IntestazionemessaggioCarattere1">
    <w:name w:val="Intestazione messaggio Carattere1"/>
    <w:uiPriority w:val="99"/>
    <w:semiHidden/>
    <w:rsid w:val="00AF7BB1"/>
    <w:rPr>
      <w:rFonts w:ascii="Calibri Light" w:eastAsia="Times New Roman" w:hAnsi="Calibri Light" w:cs="Times New Roman"/>
      <w:sz w:val="24"/>
      <w:szCs w:val="24"/>
      <w:shd w:val="pct20" w:color="auto" w:fill="auto"/>
      <w:lang w:eastAsia="en-US"/>
    </w:rPr>
  </w:style>
  <w:style w:type="character" w:styleId="Enfasicorsivo">
    <w:name w:val="Emphasis"/>
    <w:qFormat/>
    <w:rsid w:val="00AF7BB1"/>
    <w:rPr>
      <w:i/>
      <w:iCs/>
    </w:rPr>
  </w:style>
</w:styles>
</file>

<file path=word/webSettings.xml><?xml version="1.0" encoding="utf-8"?>
<w:webSettings xmlns:r="http://schemas.openxmlformats.org/officeDocument/2006/relationships" xmlns:w="http://schemas.openxmlformats.org/wordprocessingml/2006/main">
  <w:divs>
    <w:div w:id="208807110">
      <w:bodyDiv w:val="1"/>
      <w:marLeft w:val="0"/>
      <w:marRight w:val="0"/>
      <w:marTop w:val="0"/>
      <w:marBottom w:val="0"/>
      <w:divBdr>
        <w:top w:val="none" w:sz="0" w:space="0" w:color="auto"/>
        <w:left w:val="none" w:sz="0" w:space="0" w:color="auto"/>
        <w:bottom w:val="none" w:sz="0" w:space="0" w:color="auto"/>
        <w:right w:val="none" w:sz="0" w:space="0" w:color="auto"/>
      </w:divBdr>
    </w:div>
    <w:div w:id="689373304">
      <w:bodyDiv w:val="1"/>
      <w:marLeft w:val="0"/>
      <w:marRight w:val="0"/>
      <w:marTop w:val="0"/>
      <w:marBottom w:val="0"/>
      <w:divBdr>
        <w:top w:val="none" w:sz="0" w:space="0" w:color="auto"/>
        <w:left w:val="none" w:sz="0" w:space="0" w:color="auto"/>
        <w:bottom w:val="none" w:sz="0" w:space="0" w:color="auto"/>
        <w:right w:val="none" w:sz="0" w:space="0" w:color="auto"/>
      </w:divBdr>
      <w:divsChild>
        <w:div w:id="375470613">
          <w:marLeft w:val="-188"/>
          <w:marRight w:val="-188"/>
          <w:marTop w:val="0"/>
          <w:marBottom w:val="0"/>
          <w:divBdr>
            <w:top w:val="none" w:sz="0" w:space="0" w:color="auto"/>
            <w:left w:val="none" w:sz="0" w:space="0" w:color="auto"/>
            <w:bottom w:val="none" w:sz="0" w:space="0" w:color="auto"/>
            <w:right w:val="none" w:sz="0" w:space="0" w:color="auto"/>
          </w:divBdr>
        </w:div>
      </w:divsChild>
    </w:div>
    <w:div w:id="1176650690">
      <w:bodyDiv w:val="1"/>
      <w:marLeft w:val="0"/>
      <w:marRight w:val="0"/>
      <w:marTop w:val="0"/>
      <w:marBottom w:val="0"/>
      <w:divBdr>
        <w:top w:val="none" w:sz="0" w:space="0" w:color="auto"/>
        <w:left w:val="none" w:sz="0" w:space="0" w:color="auto"/>
        <w:bottom w:val="none" w:sz="0" w:space="0" w:color="auto"/>
        <w:right w:val="none" w:sz="0" w:space="0" w:color="auto"/>
      </w:divBdr>
    </w:div>
    <w:div w:id="1599634042">
      <w:bodyDiv w:val="1"/>
      <w:marLeft w:val="0"/>
      <w:marRight w:val="0"/>
      <w:marTop w:val="0"/>
      <w:marBottom w:val="0"/>
      <w:divBdr>
        <w:top w:val="none" w:sz="0" w:space="0" w:color="auto"/>
        <w:left w:val="none" w:sz="0" w:space="0" w:color="auto"/>
        <w:bottom w:val="none" w:sz="0" w:space="0" w:color="auto"/>
        <w:right w:val="none" w:sz="0" w:space="0" w:color="auto"/>
      </w:divBdr>
    </w:div>
    <w:div w:id="17491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B7B43-3E76-4A7F-A412-83F2F27E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1508</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10084</CharactersWithSpaces>
  <SharedDoc>false</SharedDoc>
  <HLinks>
    <vt:vector size="270" baseType="variant">
      <vt:variant>
        <vt:i4>851970</vt:i4>
      </vt:variant>
      <vt:variant>
        <vt:i4>129</vt:i4>
      </vt:variant>
      <vt:variant>
        <vt:i4>0</vt:i4>
      </vt:variant>
      <vt:variant>
        <vt:i4>5</vt:i4>
      </vt:variant>
      <vt:variant>
        <vt:lpwstr>http://www.normattiva.it/uri-res/N2Ls?urn:nir:stato:decreto.legislativo:2009-10-27;150~art10!vig=</vt:lpwstr>
      </vt:variant>
      <vt:variant>
        <vt:lpwstr/>
      </vt:variant>
      <vt:variant>
        <vt:i4>327692</vt:i4>
      </vt:variant>
      <vt:variant>
        <vt:i4>126</vt:i4>
      </vt:variant>
      <vt:variant>
        <vt:i4>0</vt:i4>
      </vt:variant>
      <vt:variant>
        <vt:i4>5</vt:i4>
      </vt:variant>
      <vt:variant>
        <vt:lpwstr>http://www.normattiva.it/uri-res/N2Ls?urn:nir:stato:decreto.legislativo:2006-04-11;198~art48!vig=</vt:lpwstr>
      </vt:variant>
      <vt:variant>
        <vt:lpwstr/>
      </vt:variant>
      <vt:variant>
        <vt:i4>2293885</vt:i4>
      </vt:variant>
      <vt:variant>
        <vt:i4>123</vt:i4>
      </vt:variant>
      <vt:variant>
        <vt:i4>0</vt:i4>
      </vt:variant>
      <vt:variant>
        <vt:i4>5</vt:i4>
      </vt:variant>
      <vt:variant>
        <vt:lpwstr>http://www.normattiva.it/uri-res/N2Ls?urn:nir:stato:legge:2001-12-28;448~art19!vig=</vt:lpwstr>
      </vt:variant>
      <vt:variant>
        <vt:lpwstr/>
      </vt:variant>
      <vt:variant>
        <vt:i4>7209060</vt:i4>
      </vt:variant>
      <vt:variant>
        <vt:i4>120</vt:i4>
      </vt:variant>
      <vt:variant>
        <vt:i4>0</vt:i4>
      </vt:variant>
      <vt:variant>
        <vt:i4>5</vt:i4>
      </vt:variant>
      <vt:variant>
        <vt:lpwstr>http://www.normattiva.it/uri-res/N2Ls?urn:nir:stato:decreto.legislativo:2000-08-18;267~art147!vig=</vt:lpwstr>
      </vt:variant>
      <vt:variant>
        <vt:lpwstr/>
      </vt:variant>
      <vt:variant>
        <vt:i4>458767</vt:i4>
      </vt:variant>
      <vt:variant>
        <vt:i4>117</vt:i4>
      </vt:variant>
      <vt:variant>
        <vt:i4>0</vt:i4>
      </vt:variant>
      <vt:variant>
        <vt:i4>5</vt:i4>
      </vt:variant>
      <vt:variant>
        <vt:lpwstr>http://www.normattiva.it/uri-res/N2Ls?urn:nir:stato:decreto.legislativo:2000-08-18;267~art49!vig=</vt:lpwstr>
      </vt:variant>
      <vt:variant>
        <vt:lpwstr/>
      </vt:variant>
      <vt:variant>
        <vt:i4>7012451</vt:i4>
      </vt:variant>
      <vt:variant>
        <vt:i4>114</vt:i4>
      </vt:variant>
      <vt:variant>
        <vt:i4>0</vt:i4>
      </vt:variant>
      <vt:variant>
        <vt:i4>5</vt:i4>
      </vt:variant>
      <vt:variant>
        <vt:lpwstr>http://www.normattiva.it/uri-res/N2Ls?urn:nir:stato:decreto.legislativo:2000-08-18;267~art110!vig=</vt:lpwstr>
      </vt:variant>
      <vt:variant>
        <vt:lpwstr/>
      </vt:variant>
      <vt:variant>
        <vt:i4>720971</vt:i4>
      </vt:variant>
      <vt:variant>
        <vt:i4>111</vt:i4>
      </vt:variant>
      <vt:variant>
        <vt:i4>0</vt:i4>
      </vt:variant>
      <vt:variant>
        <vt:i4>5</vt:i4>
      </vt:variant>
      <vt:variant>
        <vt:lpwstr>http://www.normattiva.it/uri-res/N2Ls?urn:nir:stato:legge:2016-08-07;160!vig=</vt:lpwstr>
      </vt:variant>
      <vt:variant>
        <vt:lpwstr/>
      </vt:variant>
      <vt:variant>
        <vt:i4>4587597</vt:i4>
      </vt:variant>
      <vt:variant>
        <vt:i4>108</vt:i4>
      </vt:variant>
      <vt:variant>
        <vt:i4>0</vt:i4>
      </vt:variant>
      <vt:variant>
        <vt:i4>5</vt:i4>
      </vt:variant>
      <vt:variant>
        <vt:lpwstr>http://www.normattiva.it/uri-res/N2Ls?urn:nir:stato:decreto.legge:2016-06-24;113!vig=</vt:lpwstr>
      </vt:variant>
      <vt:variant>
        <vt:lpwstr/>
      </vt:variant>
      <vt:variant>
        <vt:i4>4522067</vt:i4>
      </vt:variant>
      <vt:variant>
        <vt:i4>105</vt:i4>
      </vt:variant>
      <vt:variant>
        <vt:i4>0</vt:i4>
      </vt:variant>
      <vt:variant>
        <vt:i4>5</vt:i4>
      </vt:variant>
      <vt:variant>
        <vt:lpwstr>http://www.normattiva.it/uri-res/N2Ls?urn:nir:stato:decreto.legge:2010-05-31;78~art9!vig=</vt:lpwstr>
      </vt:variant>
      <vt:variant>
        <vt:lpwstr/>
      </vt:variant>
      <vt:variant>
        <vt:i4>983117</vt:i4>
      </vt:variant>
      <vt:variant>
        <vt:i4>102</vt:i4>
      </vt:variant>
      <vt:variant>
        <vt:i4>0</vt:i4>
      </vt:variant>
      <vt:variant>
        <vt:i4>5</vt:i4>
      </vt:variant>
      <vt:variant>
        <vt:lpwstr>http://www.normattiva.it/uri-res/N2Ls?urn:nir:stato:legge:2006-12-27;296!vig=</vt:lpwstr>
      </vt:variant>
      <vt:variant>
        <vt:lpwstr/>
      </vt:variant>
      <vt:variant>
        <vt:i4>983117</vt:i4>
      </vt:variant>
      <vt:variant>
        <vt:i4>99</vt:i4>
      </vt:variant>
      <vt:variant>
        <vt:i4>0</vt:i4>
      </vt:variant>
      <vt:variant>
        <vt:i4>5</vt:i4>
      </vt:variant>
      <vt:variant>
        <vt:lpwstr>http://www.normattiva.it/uri-res/N2Ls?urn:nir:stato:legge:2006-12-27;296!vig=</vt:lpwstr>
      </vt:variant>
      <vt:variant>
        <vt:lpwstr/>
      </vt:variant>
      <vt:variant>
        <vt:i4>327681</vt:i4>
      </vt:variant>
      <vt:variant>
        <vt:i4>96</vt:i4>
      </vt:variant>
      <vt:variant>
        <vt:i4>0</vt:i4>
      </vt:variant>
      <vt:variant>
        <vt:i4>5</vt:i4>
      </vt:variant>
      <vt:variant>
        <vt:lpwstr>http://www.normattiva.it/uri-res/N2Ls?urn:nir:stato:decreto.legislativo:2001-03-30;165~art33!vig=</vt:lpwstr>
      </vt:variant>
      <vt:variant>
        <vt:lpwstr/>
      </vt:variant>
      <vt:variant>
        <vt:i4>720973</vt:i4>
      </vt:variant>
      <vt:variant>
        <vt:i4>93</vt:i4>
      </vt:variant>
      <vt:variant>
        <vt:i4>0</vt:i4>
      </vt:variant>
      <vt:variant>
        <vt:i4>5</vt:i4>
      </vt:variant>
      <vt:variant>
        <vt:lpwstr>http://www.normattiva.it/uri-res/N2Ls?urn:nir:stato:legge:2011-11-12;183!vig=</vt:lpwstr>
      </vt:variant>
      <vt:variant>
        <vt:lpwstr/>
      </vt:variant>
      <vt:variant>
        <vt:i4>327681</vt:i4>
      </vt:variant>
      <vt:variant>
        <vt:i4>90</vt:i4>
      </vt:variant>
      <vt:variant>
        <vt:i4>0</vt:i4>
      </vt:variant>
      <vt:variant>
        <vt:i4>5</vt:i4>
      </vt:variant>
      <vt:variant>
        <vt:lpwstr>http://www.normattiva.it/uri-res/N2Ls?urn:nir:stato:decreto.legislativo:2001-03-30;165~art33!vig=</vt:lpwstr>
      </vt:variant>
      <vt:variant>
        <vt:lpwstr/>
      </vt:variant>
      <vt:variant>
        <vt:i4>983117</vt:i4>
      </vt:variant>
      <vt:variant>
        <vt:i4>87</vt:i4>
      </vt:variant>
      <vt:variant>
        <vt:i4>0</vt:i4>
      </vt:variant>
      <vt:variant>
        <vt:i4>5</vt:i4>
      </vt:variant>
      <vt:variant>
        <vt:lpwstr>http://www.normattiva.it/uri-res/N2Ls?urn:nir:stato:legge:2006-12-27;296!vig=</vt:lpwstr>
      </vt:variant>
      <vt:variant>
        <vt:lpwstr/>
      </vt:variant>
      <vt:variant>
        <vt:i4>852037</vt:i4>
      </vt:variant>
      <vt:variant>
        <vt:i4>84</vt:i4>
      </vt:variant>
      <vt:variant>
        <vt:i4>0</vt:i4>
      </vt:variant>
      <vt:variant>
        <vt:i4>5</vt:i4>
      </vt:variant>
      <vt:variant>
        <vt:lpwstr>http://www.normattiva.it/uri-res/N2Ls?urn:nir:stato:legge:2015-12-28;208!vig=</vt:lpwstr>
      </vt:variant>
      <vt:variant>
        <vt:lpwstr/>
      </vt:variant>
      <vt:variant>
        <vt:i4>983117</vt:i4>
      </vt:variant>
      <vt:variant>
        <vt:i4>81</vt:i4>
      </vt:variant>
      <vt:variant>
        <vt:i4>0</vt:i4>
      </vt:variant>
      <vt:variant>
        <vt:i4>5</vt:i4>
      </vt:variant>
      <vt:variant>
        <vt:lpwstr>http://www.normattiva.it/uri-res/N2Ls?urn:nir:stato:legge:2006-12-27;296!vig=</vt:lpwstr>
      </vt:variant>
      <vt:variant>
        <vt:lpwstr/>
      </vt:variant>
      <vt:variant>
        <vt:i4>2228341</vt:i4>
      </vt:variant>
      <vt:variant>
        <vt:i4>78</vt:i4>
      </vt:variant>
      <vt:variant>
        <vt:i4>0</vt:i4>
      </vt:variant>
      <vt:variant>
        <vt:i4>5</vt:i4>
      </vt:variant>
      <vt:variant>
        <vt:lpwstr>http://www.normattiva.it/uri-res/N2Ls?urn:nir:stato:legge:1997-12-27;449~art39!vig=</vt:lpwstr>
      </vt:variant>
      <vt:variant>
        <vt:lpwstr/>
      </vt:variant>
      <vt:variant>
        <vt:i4>2293885</vt:i4>
      </vt:variant>
      <vt:variant>
        <vt:i4>75</vt:i4>
      </vt:variant>
      <vt:variant>
        <vt:i4>0</vt:i4>
      </vt:variant>
      <vt:variant>
        <vt:i4>5</vt:i4>
      </vt:variant>
      <vt:variant>
        <vt:lpwstr>http://www.normattiva.it/uri-res/N2Ls?urn:nir:stato:legge:2001-12-28;448~art19!vig=</vt:lpwstr>
      </vt:variant>
      <vt:variant>
        <vt:lpwstr/>
      </vt:variant>
      <vt:variant>
        <vt:i4>851970</vt:i4>
      </vt:variant>
      <vt:variant>
        <vt:i4>72</vt:i4>
      </vt:variant>
      <vt:variant>
        <vt:i4>0</vt:i4>
      </vt:variant>
      <vt:variant>
        <vt:i4>5</vt:i4>
      </vt:variant>
      <vt:variant>
        <vt:lpwstr>http://www.normattiva.it/uri-res/N2Ls?urn:nir:stato:decreto.legislativo:2009-10-27;150~art10!vig=</vt:lpwstr>
      </vt:variant>
      <vt:variant>
        <vt:lpwstr/>
      </vt:variant>
      <vt:variant>
        <vt:i4>327692</vt:i4>
      </vt:variant>
      <vt:variant>
        <vt:i4>69</vt:i4>
      </vt:variant>
      <vt:variant>
        <vt:i4>0</vt:i4>
      </vt:variant>
      <vt:variant>
        <vt:i4>5</vt:i4>
      </vt:variant>
      <vt:variant>
        <vt:lpwstr>http://www.normattiva.it/uri-res/N2Ls?urn:nir:stato:decreto.legislativo:2006-04-11;198~art48!vig=</vt:lpwstr>
      </vt:variant>
      <vt:variant>
        <vt:lpwstr/>
      </vt:variant>
      <vt:variant>
        <vt:i4>2293885</vt:i4>
      </vt:variant>
      <vt:variant>
        <vt:i4>66</vt:i4>
      </vt:variant>
      <vt:variant>
        <vt:i4>0</vt:i4>
      </vt:variant>
      <vt:variant>
        <vt:i4>5</vt:i4>
      </vt:variant>
      <vt:variant>
        <vt:lpwstr>http://www.normattiva.it/uri-res/N2Ls?urn:nir:stato:legge:2001-12-28;448~art19!vig=</vt:lpwstr>
      </vt:variant>
      <vt:variant>
        <vt:lpwstr/>
      </vt:variant>
      <vt:variant>
        <vt:i4>7209060</vt:i4>
      </vt:variant>
      <vt:variant>
        <vt:i4>63</vt:i4>
      </vt:variant>
      <vt:variant>
        <vt:i4>0</vt:i4>
      </vt:variant>
      <vt:variant>
        <vt:i4>5</vt:i4>
      </vt:variant>
      <vt:variant>
        <vt:lpwstr>http://www.normattiva.it/uri-res/N2Ls?urn:nir:stato:decreto.legislativo:2000-08-18;267~art147!vig=</vt:lpwstr>
      </vt:variant>
      <vt:variant>
        <vt:lpwstr/>
      </vt:variant>
      <vt:variant>
        <vt:i4>458767</vt:i4>
      </vt:variant>
      <vt:variant>
        <vt:i4>60</vt:i4>
      </vt:variant>
      <vt:variant>
        <vt:i4>0</vt:i4>
      </vt:variant>
      <vt:variant>
        <vt:i4>5</vt:i4>
      </vt:variant>
      <vt:variant>
        <vt:lpwstr>http://www.normattiva.it/uri-res/N2Ls?urn:nir:stato:decreto.legislativo:2000-08-18;267~art49!vig=</vt:lpwstr>
      </vt:variant>
      <vt:variant>
        <vt:lpwstr/>
      </vt:variant>
      <vt:variant>
        <vt:i4>7012451</vt:i4>
      </vt:variant>
      <vt:variant>
        <vt:i4>57</vt:i4>
      </vt:variant>
      <vt:variant>
        <vt:i4>0</vt:i4>
      </vt:variant>
      <vt:variant>
        <vt:i4>5</vt:i4>
      </vt:variant>
      <vt:variant>
        <vt:lpwstr>http://www.normattiva.it/uri-res/N2Ls?urn:nir:stato:decreto.legislativo:2000-08-18;267~art110!vig=</vt:lpwstr>
      </vt:variant>
      <vt:variant>
        <vt:lpwstr/>
      </vt:variant>
      <vt:variant>
        <vt:i4>720971</vt:i4>
      </vt:variant>
      <vt:variant>
        <vt:i4>54</vt:i4>
      </vt:variant>
      <vt:variant>
        <vt:i4>0</vt:i4>
      </vt:variant>
      <vt:variant>
        <vt:i4>5</vt:i4>
      </vt:variant>
      <vt:variant>
        <vt:lpwstr>http://www.normattiva.it/uri-res/N2Ls?urn:nir:stato:legge:2016-08-07;160!vig=</vt:lpwstr>
      </vt:variant>
      <vt:variant>
        <vt:lpwstr/>
      </vt:variant>
      <vt:variant>
        <vt:i4>4587597</vt:i4>
      </vt:variant>
      <vt:variant>
        <vt:i4>51</vt:i4>
      </vt:variant>
      <vt:variant>
        <vt:i4>0</vt:i4>
      </vt:variant>
      <vt:variant>
        <vt:i4>5</vt:i4>
      </vt:variant>
      <vt:variant>
        <vt:lpwstr>http://www.normattiva.it/uri-res/N2Ls?urn:nir:stato:decreto.legge:2016-06-24;113!vig=</vt:lpwstr>
      </vt:variant>
      <vt:variant>
        <vt:lpwstr/>
      </vt:variant>
      <vt:variant>
        <vt:i4>4522067</vt:i4>
      </vt:variant>
      <vt:variant>
        <vt:i4>48</vt:i4>
      </vt:variant>
      <vt:variant>
        <vt:i4>0</vt:i4>
      </vt:variant>
      <vt:variant>
        <vt:i4>5</vt:i4>
      </vt:variant>
      <vt:variant>
        <vt:lpwstr>http://www.normattiva.it/uri-res/N2Ls?urn:nir:stato:decreto.legge:2010-05-31;78~art9!vig=</vt:lpwstr>
      </vt:variant>
      <vt:variant>
        <vt:lpwstr/>
      </vt:variant>
      <vt:variant>
        <vt:i4>4194393</vt:i4>
      </vt:variant>
      <vt:variant>
        <vt:i4>45</vt:i4>
      </vt:variant>
      <vt:variant>
        <vt:i4>0</vt:i4>
      </vt:variant>
      <vt:variant>
        <vt:i4>5</vt:i4>
      </vt:variant>
      <vt:variant>
        <vt:lpwstr>http://www.normattiva.it/uri-res/N2Ls?urn:nir:stato:decreto.legge:2014-06-24;90~art3!vig=</vt:lpwstr>
      </vt:variant>
      <vt:variant>
        <vt:lpwstr/>
      </vt:variant>
      <vt:variant>
        <vt:i4>983117</vt:i4>
      </vt:variant>
      <vt:variant>
        <vt:i4>42</vt:i4>
      </vt:variant>
      <vt:variant>
        <vt:i4>0</vt:i4>
      </vt:variant>
      <vt:variant>
        <vt:i4>5</vt:i4>
      </vt:variant>
      <vt:variant>
        <vt:lpwstr>http://www.normattiva.it/uri-res/N2Ls?urn:nir:stato:legge:2006-12-27;296!vig=</vt:lpwstr>
      </vt:variant>
      <vt:variant>
        <vt:lpwstr/>
      </vt:variant>
      <vt:variant>
        <vt:i4>983117</vt:i4>
      </vt:variant>
      <vt:variant>
        <vt:i4>39</vt:i4>
      </vt:variant>
      <vt:variant>
        <vt:i4>0</vt:i4>
      </vt:variant>
      <vt:variant>
        <vt:i4>5</vt:i4>
      </vt:variant>
      <vt:variant>
        <vt:lpwstr>http://www.normattiva.it/uri-res/N2Ls?urn:nir:stato:legge:2006-12-27;296!vig=</vt:lpwstr>
      </vt:variant>
      <vt:variant>
        <vt:lpwstr/>
      </vt:variant>
      <vt:variant>
        <vt:i4>327681</vt:i4>
      </vt:variant>
      <vt:variant>
        <vt:i4>36</vt:i4>
      </vt:variant>
      <vt:variant>
        <vt:i4>0</vt:i4>
      </vt:variant>
      <vt:variant>
        <vt:i4>5</vt:i4>
      </vt:variant>
      <vt:variant>
        <vt:lpwstr>http://www.normattiva.it/uri-res/N2Ls?urn:nir:stato:decreto.legislativo:2001-03-30;165~art33!vig=</vt:lpwstr>
      </vt:variant>
      <vt:variant>
        <vt:lpwstr/>
      </vt:variant>
      <vt:variant>
        <vt:i4>720973</vt:i4>
      </vt:variant>
      <vt:variant>
        <vt:i4>33</vt:i4>
      </vt:variant>
      <vt:variant>
        <vt:i4>0</vt:i4>
      </vt:variant>
      <vt:variant>
        <vt:i4>5</vt:i4>
      </vt:variant>
      <vt:variant>
        <vt:lpwstr>http://www.normattiva.it/uri-res/N2Ls?urn:nir:stato:legge:2011-11-12;183!vig=</vt:lpwstr>
      </vt:variant>
      <vt:variant>
        <vt:lpwstr/>
      </vt:variant>
      <vt:variant>
        <vt:i4>327681</vt:i4>
      </vt:variant>
      <vt:variant>
        <vt:i4>30</vt:i4>
      </vt:variant>
      <vt:variant>
        <vt:i4>0</vt:i4>
      </vt:variant>
      <vt:variant>
        <vt:i4>5</vt:i4>
      </vt:variant>
      <vt:variant>
        <vt:lpwstr>http://www.normattiva.it/uri-res/N2Ls?urn:nir:stato:decreto.legislativo:2001-03-30;165~art33!vig=</vt:lpwstr>
      </vt:variant>
      <vt:variant>
        <vt:lpwstr/>
      </vt:variant>
      <vt:variant>
        <vt:i4>983117</vt:i4>
      </vt:variant>
      <vt:variant>
        <vt:i4>27</vt:i4>
      </vt:variant>
      <vt:variant>
        <vt:i4>0</vt:i4>
      </vt:variant>
      <vt:variant>
        <vt:i4>5</vt:i4>
      </vt:variant>
      <vt:variant>
        <vt:lpwstr>http://www.normattiva.it/uri-res/N2Ls?urn:nir:stato:legge:2006-12-27;296!vig=</vt:lpwstr>
      </vt:variant>
      <vt:variant>
        <vt:lpwstr/>
      </vt:variant>
      <vt:variant>
        <vt:i4>4587597</vt:i4>
      </vt:variant>
      <vt:variant>
        <vt:i4>24</vt:i4>
      </vt:variant>
      <vt:variant>
        <vt:i4>0</vt:i4>
      </vt:variant>
      <vt:variant>
        <vt:i4>5</vt:i4>
      </vt:variant>
      <vt:variant>
        <vt:lpwstr>http://www.normattiva.it/uri-res/N2Ls?urn:nir:stato:decreto.legge:2016-06-24;113!vig=</vt:lpwstr>
      </vt:variant>
      <vt:variant>
        <vt:lpwstr/>
      </vt:variant>
      <vt:variant>
        <vt:i4>983117</vt:i4>
      </vt:variant>
      <vt:variant>
        <vt:i4>21</vt:i4>
      </vt:variant>
      <vt:variant>
        <vt:i4>0</vt:i4>
      </vt:variant>
      <vt:variant>
        <vt:i4>5</vt:i4>
      </vt:variant>
      <vt:variant>
        <vt:lpwstr>http://www.normattiva.it/uri-res/N2Ls?urn:nir:stato:legge:2006-12-27;296!vig=</vt:lpwstr>
      </vt:variant>
      <vt:variant>
        <vt:lpwstr/>
      </vt:variant>
      <vt:variant>
        <vt:i4>458831</vt:i4>
      </vt:variant>
      <vt:variant>
        <vt:i4>18</vt:i4>
      </vt:variant>
      <vt:variant>
        <vt:i4>0</vt:i4>
      </vt:variant>
      <vt:variant>
        <vt:i4>5</vt:i4>
      </vt:variant>
      <vt:variant>
        <vt:lpwstr>http://www.normattiva.it/uri-res/N2Ls?urn:nir:stato:legge:2008-08-06;133!vig=</vt:lpwstr>
      </vt:variant>
      <vt:variant>
        <vt:lpwstr/>
      </vt:variant>
      <vt:variant>
        <vt:i4>6619255</vt:i4>
      </vt:variant>
      <vt:variant>
        <vt:i4>15</vt:i4>
      </vt:variant>
      <vt:variant>
        <vt:i4>0</vt:i4>
      </vt:variant>
      <vt:variant>
        <vt:i4>5</vt:i4>
      </vt:variant>
      <vt:variant>
        <vt:lpwstr>http://www.normattiva.it/uri-res/N2Ls?urn:nir:stato:decreto.legge:2008-06-25;112~art78!vig=</vt:lpwstr>
      </vt:variant>
      <vt:variant>
        <vt:lpwstr/>
      </vt:variant>
      <vt:variant>
        <vt:i4>983117</vt:i4>
      </vt:variant>
      <vt:variant>
        <vt:i4>12</vt:i4>
      </vt:variant>
      <vt:variant>
        <vt:i4>0</vt:i4>
      </vt:variant>
      <vt:variant>
        <vt:i4>5</vt:i4>
      </vt:variant>
      <vt:variant>
        <vt:lpwstr>http://www.normattiva.it/uri-res/N2Ls?urn:nir:stato:legge:2006-12-27;296!vig=</vt:lpwstr>
      </vt:variant>
      <vt:variant>
        <vt:lpwstr/>
      </vt:variant>
      <vt:variant>
        <vt:i4>983117</vt:i4>
      </vt:variant>
      <vt:variant>
        <vt:i4>9</vt:i4>
      </vt:variant>
      <vt:variant>
        <vt:i4>0</vt:i4>
      </vt:variant>
      <vt:variant>
        <vt:i4>5</vt:i4>
      </vt:variant>
      <vt:variant>
        <vt:lpwstr>http://www.normattiva.it/uri-res/N2Ls?urn:nir:stato:legge:2006-12-27;296!vig=</vt:lpwstr>
      </vt:variant>
      <vt:variant>
        <vt:lpwstr/>
      </vt:variant>
      <vt:variant>
        <vt:i4>2228341</vt:i4>
      </vt:variant>
      <vt:variant>
        <vt:i4>6</vt:i4>
      </vt:variant>
      <vt:variant>
        <vt:i4>0</vt:i4>
      </vt:variant>
      <vt:variant>
        <vt:i4>5</vt:i4>
      </vt:variant>
      <vt:variant>
        <vt:lpwstr>http://www.normattiva.it/uri-res/N2Ls?urn:nir:stato:legge:1997-12-27;449~art39!vig=</vt:lpwstr>
      </vt:variant>
      <vt:variant>
        <vt:lpwstr/>
      </vt:variant>
      <vt:variant>
        <vt:i4>2293885</vt:i4>
      </vt:variant>
      <vt:variant>
        <vt:i4>3</vt:i4>
      </vt:variant>
      <vt:variant>
        <vt:i4>0</vt:i4>
      </vt:variant>
      <vt:variant>
        <vt:i4>5</vt:i4>
      </vt:variant>
      <vt:variant>
        <vt:lpwstr>http://www.normattiva.it/uri-res/N2Ls?urn:nir:stato:legge:2001-12-28;448~art19!vig=</vt:lpwstr>
      </vt:variant>
      <vt:variant>
        <vt:lpwstr/>
      </vt:variant>
      <vt:variant>
        <vt:i4>1441865</vt:i4>
      </vt:variant>
      <vt:variant>
        <vt:i4>0</vt:i4>
      </vt:variant>
      <vt:variant>
        <vt:i4>0</vt:i4>
      </vt:variant>
      <vt:variant>
        <vt:i4>5</vt:i4>
      </vt:variant>
      <vt:variant>
        <vt:lpwstr>http://www.ancrel.it/</vt:lpwstr>
      </vt:variant>
      <vt:variant>
        <vt:lpwstr/>
      </vt:variant>
      <vt:variant>
        <vt:i4>1441865</vt:i4>
      </vt:variant>
      <vt:variant>
        <vt:i4>-1</vt:i4>
      </vt:variant>
      <vt:variant>
        <vt:i4>1028</vt:i4>
      </vt:variant>
      <vt:variant>
        <vt:i4>4</vt:i4>
      </vt:variant>
      <vt:variant>
        <vt:lpwstr>http://www.ancrel.it/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ANCREL18</dc:creator>
  <cp:lastModifiedBy>GuidoOffice</cp:lastModifiedBy>
  <cp:revision>20</cp:revision>
  <cp:lastPrinted>2015-12-18T09:13:00Z</cp:lastPrinted>
  <dcterms:created xsi:type="dcterms:W3CDTF">2019-12-09T09:43:00Z</dcterms:created>
  <dcterms:modified xsi:type="dcterms:W3CDTF">2020-12-20T19:37:00Z</dcterms:modified>
</cp:coreProperties>
</file>